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1A0B5" w14:textId="77777777" w:rsidR="008C1ADF" w:rsidRPr="00F8787B" w:rsidRDefault="008C1ADF" w:rsidP="00A24A53">
      <w:pPr>
        <w:pStyle w:val="ListParagraph"/>
        <w:tabs>
          <w:tab w:val="left" w:pos="4680"/>
        </w:tabs>
        <w:ind w:left="1446"/>
        <w:rPr>
          <w:b/>
        </w:rPr>
      </w:pPr>
      <w:r w:rsidRPr="00F8787B">
        <w:rPr>
          <w:b/>
        </w:rPr>
        <w:t>LONG TERM AGREEMENT FOR THE PROVISION OF</w:t>
      </w:r>
    </w:p>
    <w:p w14:paraId="32AF2F40" w14:textId="77777777" w:rsidR="008C1ADF" w:rsidRPr="00F8787B" w:rsidRDefault="008C1ADF" w:rsidP="00A24A53">
      <w:pPr>
        <w:pStyle w:val="ListParagraph"/>
        <w:tabs>
          <w:tab w:val="left" w:pos="4680"/>
        </w:tabs>
        <w:ind w:left="1446"/>
      </w:pPr>
      <w:r w:rsidRPr="00F8787B">
        <w:rPr>
          <w:b/>
        </w:rPr>
        <w:t>SERVICES</w:t>
      </w:r>
      <w:r w:rsidRPr="00F8787B">
        <w:t xml:space="preserve"> </w:t>
      </w:r>
      <w:r w:rsidRPr="00F8787B">
        <w:rPr>
          <w:b/>
          <w:bCs/>
        </w:rPr>
        <w:t>TO THE WORLD HEALTH ORGANIZATION</w:t>
      </w:r>
    </w:p>
    <w:p w14:paraId="05B46885" w14:textId="77777777" w:rsidR="008C1ADF" w:rsidRPr="00F8787B" w:rsidRDefault="008C1ADF" w:rsidP="008C1ADF">
      <w:pPr>
        <w:pStyle w:val="ListParagraph"/>
        <w:ind w:left="1446"/>
        <w:jc w:val="both"/>
        <w:rPr>
          <w:b/>
          <w:sz w:val="22"/>
          <w:szCs w:val="22"/>
        </w:rPr>
      </w:pPr>
    </w:p>
    <w:p w14:paraId="751A679E" w14:textId="7D5F7F27" w:rsidR="008C1ADF" w:rsidRPr="00F8787B" w:rsidRDefault="008C1ADF" w:rsidP="00477A40">
      <w:pPr>
        <w:jc w:val="both"/>
        <w:rPr>
          <w:sz w:val="22"/>
          <w:szCs w:val="22"/>
          <w:lang w:eastAsia="en-US"/>
        </w:rPr>
      </w:pPr>
      <w:r w:rsidRPr="00F8787B">
        <w:rPr>
          <w:sz w:val="22"/>
          <w:szCs w:val="22"/>
        </w:rPr>
        <w:t xml:space="preserve">This Long Term Agreement </w:t>
      </w:r>
      <w:r w:rsidR="0034236A" w:rsidRPr="00F8787B">
        <w:rPr>
          <w:sz w:val="22"/>
          <w:szCs w:val="22"/>
        </w:rPr>
        <w:t xml:space="preserve">(the </w:t>
      </w:r>
      <w:bookmarkStart w:id="0" w:name="_GoBack"/>
      <w:r w:rsidR="00B35DAB">
        <w:rPr>
          <w:sz w:val="22"/>
          <w:szCs w:val="22"/>
        </w:rPr>
        <w:t>“</w:t>
      </w:r>
      <w:bookmarkEnd w:id="0"/>
      <w:r w:rsidR="0034236A" w:rsidRPr="00F8787B">
        <w:rPr>
          <w:b/>
          <w:sz w:val="22"/>
          <w:szCs w:val="22"/>
        </w:rPr>
        <w:t>Agreement</w:t>
      </w:r>
      <w:r w:rsidR="00B35DAB">
        <w:rPr>
          <w:sz w:val="22"/>
          <w:szCs w:val="22"/>
        </w:rPr>
        <w:t>”</w:t>
      </w:r>
      <w:r w:rsidR="0034236A" w:rsidRPr="00F8787B">
        <w:rPr>
          <w:sz w:val="22"/>
          <w:szCs w:val="22"/>
        </w:rPr>
        <w:t xml:space="preserve">) </w:t>
      </w:r>
      <w:r w:rsidRPr="00F8787B">
        <w:rPr>
          <w:sz w:val="22"/>
          <w:szCs w:val="22"/>
        </w:rPr>
        <w:t>is made between the World Health Organization (</w:t>
      </w:r>
      <w:r w:rsidR="00B35DAB">
        <w:rPr>
          <w:sz w:val="22"/>
          <w:szCs w:val="22"/>
        </w:rPr>
        <w:t>“</w:t>
      </w:r>
      <w:r w:rsidRPr="00F8787B">
        <w:rPr>
          <w:b/>
          <w:sz w:val="22"/>
          <w:szCs w:val="22"/>
        </w:rPr>
        <w:t>WHO</w:t>
      </w:r>
      <w:r w:rsidR="00B35DAB">
        <w:rPr>
          <w:sz w:val="22"/>
          <w:szCs w:val="22"/>
        </w:rPr>
        <w:t>”</w:t>
      </w:r>
      <w:r w:rsidRPr="00F8787B">
        <w:rPr>
          <w:sz w:val="22"/>
          <w:szCs w:val="22"/>
        </w:rPr>
        <w:t xml:space="preserve">), having its headquarters at 20, avenue Appia, 1211 Geneva 27, Switzerland, and </w:t>
      </w:r>
      <w:r w:rsidR="00574F16">
        <w:rPr>
          <w:sz w:val="22"/>
          <w:szCs w:val="22"/>
        </w:rPr>
        <w:t>[</w:t>
      </w:r>
      <w:r w:rsidR="002F783E">
        <w:rPr>
          <w:sz w:val="22"/>
          <w:szCs w:val="22"/>
        </w:rPr>
        <w:t>name of contractor</w:t>
      </w:r>
      <w:r w:rsidR="00574F16">
        <w:rPr>
          <w:sz w:val="22"/>
          <w:szCs w:val="22"/>
        </w:rPr>
        <w:t>]</w:t>
      </w:r>
      <w:r w:rsidR="0034236A" w:rsidRPr="00F8787B">
        <w:rPr>
          <w:sz w:val="22"/>
          <w:szCs w:val="22"/>
        </w:rPr>
        <w:t>,</w:t>
      </w:r>
      <w:r w:rsidRPr="00F8787B">
        <w:rPr>
          <w:noProof/>
          <w:sz w:val="22"/>
          <w:szCs w:val="22"/>
        </w:rPr>
        <w:t xml:space="preserve"> </w:t>
      </w:r>
      <w:r w:rsidR="0034236A" w:rsidRPr="00F8787B">
        <w:rPr>
          <w:noProof/>
          <w:sz w:val="22"/>
          <w:szCs w:val="22"/>
        </w:rPr>
        <w:t>having its principal offices at</w:t>
      </w:r>
      <w:r w:rsidR="00574F16">
        <w:rPr>
          <w:noProof/>
          <w:sz w:val="22"/>
          <w:szCs w:val="22"/>
        </w:rPr>
        <w:t xml:space="preserve"> </w:t>
      </w:r>
      <w:r w:rsidR="00574F16">
        <w:rPr>
          <w:sz w:val="22"/>
          <w:szCs w:val="22"/>
        </w:rPr>
        <w:t>[</w:t>
      </w:r>
      <w:r w:rsidR="002F783E">
        <w:rPr>
          <w:sz w:val="22"/>
          <w:szCs w:val="22"/>
        </w:rPr>
        <w:t>address of contractor</w:t>
      </w:r>
      <w:r w:rsidR="00574F16">
        <w:rPr>
          <w:sz w:val="22"/>
          <w:szCs w:val="22"/>
        </w:rPr>
        <w:t xml:space="preserve">] </w:t>
      </w:r>
      <w:r w:rsidRPr="00F8787B">
        <w:rPr>
          <w:sz w:val="22"/>
          <w:szCs w:val="22"/>
        </w:rPr>
        <w:t xml:space="preserve">(hereinafter called the </w:t>
      </w:r>
      <w:r w:rsidR="00B35DAB">
        <w:rPr>
          <w:sz w:val="22"/>
          <w:szCs w:val="22"/>
        </w:rPr>
        <w:t>“</w:t>
      </w:r>
      <w:r w:rsidR="0034236A" w:rsidRPr="00F8787B">
        <w:rPr>
          <w:b/>
          <w:sz w:val="22"/>
          <w:szCs w:val="22"/>
        </w:rPr>
        <w:t>Supplier</w:t>
      </w:r>
      <w:r w:rsidR="00B35DAB">
        <w:rPr>
          <w:sz w:val="22"/>
          <w:szCs w:val="22"/>
        </w:rPr>
        <w:t>”</w:t>
      </w:r>
      <w:r w:rsidRPr="00F8787B">
        <w:rPr>
          <w:sz w:val="22"/>
          <w:szCs w:val="22"/>
        </w:rPr>
        <w:t>).</w:t>
      </w:r>
      <w:r w:rsidRPr="00F8787B">
        <w:rPr>
          <w:sz w:val="22"/>
          <w:szCs w:val="22"/>
          <w:lang w:eastAsia="en-US"/>
        </w:rPr>
        <w:t xml:space="preserve"> </w:t>
      </w:r>
    </w:p>
    <w:p w14:paraId="1106062C" w14:textId="77777777" w:rsidR="006C6CB3" w:rsidRPr="00F8787B" w:rsidRDefault="006C6CB3" w:rsidP="00477A40">
      <w:pPr>
        <w:jc w:val="both"/>
        <w:rPr>
          <w:sz w:val="22"/>
          <w:szCs w:val="22"/>
        </w:rPr>
      </w:pPr>
    </w:p>
    <w:p w14:paraId="2F277D82" w14:textId="1C0F8AC3" w:rsidR="0034236A" w:rsidRPr="00F8787B" w:rsidRDefault="006C6CB3" w:rsidP="00477A40">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lang w:val="en-GB"/>
        </w:rPr>
      </w:pPr>
      <w:r w:rsidRPr="00F8787B">
        <w:rPr>
          <w:b/>
          <w:bCs/>
          <w:sz w:val="22"/>
          <w:szCs w:val="22"/>
          <w:lang w:val="en-GB"/>
        </w:rPr>
        <w:t>Whereas</w:t>
      </w:r>
      <w:r w:rsidRPr="00F8787B">
        <w:rPr>
          <w:sz w:val="22"/>
          <w:szCs w:val="22"/>
          <w:lang w:val="en-GB"/>
        </w:rPr>
        <w:t xml:space="preserve">, </w:t>
      </w:r>
      <w:r w:rsidR="0034236A" w:rsidRPr="00F8787B">
        <w:rPr>
          <w:sz w:val="22"/>
          <w:szCs w:val="22"/>
          <w:lang w:val="en-GB"/>
        </w:rPr>
        <w:t>the Supplier has entered into a Long-Term Agreement with</w:t>
      </w:r>
      <w:r w:rsidR="00914EF8">
        <w:rPr>
          <w:sz w:val="22"/>
          <w:szCs w:val="22"/>
          <w:lang w:val="en-GB"/>
        </w:rPr>
        <w:t xml:space="preserve"> </w:t>
      </w:r>
      <w:r w:rsidR="00914EF8">
        <w:rPr>
          <w:sz w:val="22"/>
          <w:szCs w:val="22"/>
        </w:rPr>
        <w:t>[</w:t>
      </w:r>
      <w:r w:rsidR="003C1C7C">
        <w:rPr>
          <w:sz w:val="22"/>
          <w:szCs w:val="22"/>
        </w:rPr>
        <w:t>the United Nations</w:t>
      </w:r>
      <w:r w:rsidR="00914EF8">
        <w:rPr>
          <w:sz w:val="22"/>
          <w:szCs w:val="22"/>
        </w:rPr>
        <w:t>]</w:t>
      </w:r>
      <w:r w:rsidR="0034236A" w:rsidRPr="00F8787B">
        <w:rPr>
          <w:sz w:val="22"/>
          <w:szCs w:val="22"/>
          <w:lang w:val="en-GB"/>
        </w:rPr>
        <w:t xml:space="preserve"> (</w:t>
      </w:r>
      <w:r w:rsidR="00B35DAB">
        <w:rPr>
          <w:sz w:val="22"/>
          <w:szCs w:val="22"/>
          <w:lang w:val="en-GB"/>
        </w:rPr>
        <w:t>“</w:t>
      </w:r>
      <w:r w:rsidR="00914EF8">
        <w:rPr>
          <w:b/>
          <w:sz w:val="22"/>
          <w:szCs w:val="22"/>
          <w:lang w:val="en-GB"/>
        </w:rPr>
        <w:t>the Agency</w:t>
      </w:r>
      <w:r w:rsidR="00B35DAB">
        <w:rPr>
          <w:sz w:val="22"/>
          <w:szCs w:val="22"/>
          <w:lang w:val="en-GB"/>
        </w:rPr>
        <w:t>”</w:t>
      </w:r>
      <w:r w:rsidR="0034236A" w:rsidRPr="00F8787B">
        <w:rPr>
          <w:sz w:val="22"/>
          <w:szCs w:val="22"/>
          <w:lang w:val="en-GB"/>
        </w:rPr>
        <w:t xml:space="preserve">) with </w:t>
      </w:r>
      <w:r w:rsidR="00574F16">
        <w:rPr>
          <w:sz w:val="22"/>
          <w:szCs w:val="22"/>
          <w:lang w:val="en-GB"/>
        </w:rPr>
        <w:t>Agreement No</w:t>
      </w:r>
      <w:r w:rsidR="0034236A" w:rsidRPr="00F8787B">
        <w:rPr>
          <w:sz w:val="22"/>
          <w:szCs w:val="22"/>
          <w:lang w:val="en-GB"/>
        </w:rPr>
        <w:t xml:space="preserve">. </w:t>
      </w:r>
      <w:r w:rsidR="00574F16">
        <w:rPr>
          <w:sz w:val="22"/>
          <w:szCs w:val="22"/>
        </w:rPr>
        <w:t>[</w:t>
      </w:r>
      <w:r w:rsidR="002F783E">
        <w:rPr>
          <w:sz w:val="22"/>
          <w:szCs w:val="22"/>
        </w:rPr>
        <w:t>………………..</w:t>
      </w:r>
      <w:r w:rsidR="00574F16">
        <w:rPr>
          <w:sz w:val="22"/>
          <w:szCs w:val="22"/>
        </w:rPr>
        <w:t>]</w:t>
      </w:r>
      <w:r w:rsidR="00576875">
        <w:rPr>
          <w:sz w:val="22"/>
          <w:szCs w:val="22"/>
        </w:rPr>
        <w:t>,</w:t>
      </w:r>
      <w:r w:rsidR="00E8369A">
        <w:rPr>
          <w:sz w:val="22"/>
          <w:szCs w:val="22"/>
        </w:rPr>
        <w:t xml:space="preserve"> </w:t>
      </w:r>
      <w:r w:rsidR="00576875">
        <w:rPr>
          <w:sz w:val="22"/>
          <w:szCs w:val="22"/>
        </w:rPr>
        <w:t xml:space="preserve">in relation to the </w:t>
      </w:r>
      <w:r w:rsidR="00914EF8">
        <w:rPr>
          <w:sz w:val="22"/>
          <w:szCs w:val="22"/>
        </w:rPr>
        <w:t>Agency</w:t>
      </w:r>
      <w:r w:rsidR="00576875">
        <w:rPr>
          <w:sz w:val="22"/>
          <w:szCs w:val="22"/>
        </w:rPr>
        <w:t xml:space="preserve"> RFP No. </w:t>
      </w:r>
      <w:r w:rsidR="00914EF8">
        <w:rPr>
          <w:sz w:val="22"/>
          <w:szCs w:val="22"/>
        </w:rPr>
        <w:t>[</w:t>
      </w:r>
      <w:r w:rsidR="002F783E">
        <w:rPr>
          <w:sz w:val="22"/>
          <w:szCs w:val="22"/>
        </w:rPr>
        <w:t>……………….</w:t>
      </w:r>
      <w:r w:rsidR="00914EF8">
        <w:rPr>
          <w:sz w:val="22"/>
          <w:szCs w:val="22"/>
        </w:rPr>
        <w:t>]</w:t>
      </w:r>
      <w:r w:rsidR="00576875" w:rsidRPr="00F8787B">
        <w:rPr>
          <w:sz w:val="22"/>
          <w:szCs w:val="22"/>
          <w:lang w:val="en-GB"/>
        </w:rPr>
        <w:t xml:space="preserve"> </w:t>
      </w:r>
      <w:r w:rsidR="0034236A" w:rsidRPr="00F8787B">
        <w:rPr>
          <w:sz w:val="22"/>
          <w:szCs w:val="22"/>
          <w:lang w:val="en-GB"/>
        </w:rPr>
        <w:t xml:space="preserve">(the </w:t>
      </w:r>
      <w:r w:rsidR="00B35DAB">
        <w:rPr>
          <w:sz w:val="22"/>
          <w:szCs w:val="22"/>
          <w:lang w:val="en-GB"/>
        </w:rPr>
        <w:t>“</w:t>
      </w:r>
      <w:r w:rsidR="00914EF8">
        <w:rPr>
          <w:b/>
          <w:sz w:val="22"/>
          <w:szCs w:val="22"/>
          <w:lang w:val="en-GB"/>
        </w:rPr>
        <w:t>Agency</w:t>
      </w:r>
      <w:r w:rsidR="0034236A" w:rsidRPr="00F8787B">
        <w:rPr>
          <w:b/>
          <w:sz w:val="22"/>
          <w:szCs w:val="22"/>
          <w:lang w:val="en-GB"/>
        </w:rPr>
        <w:t xml:space="preserve"> LTA</w:t>
      </w:r>
      <w:r w:rsidR="00B35DAB">
        <w:rPr>
          <w:sz w:val="22"/>
          <w:szCs w:val="22"/>
          <w:lang w:val="en-GB"/>
        </w:rPr>
        <w:t>”</w:t>
      </w:r>
      <w:r w:rsidR="0034236A" w:rsidRPr="00F8787B">
        <w:rPr>
          <w:sz w:val="22"/>
          <w:szCs w:val="22"/>
          <w:lang w:val="en-GB"/>
        </w:rPr>
        <w:t xml:space="preserve">), a copy of which is attached hereto as </w:t>
      </w:r>
      <w:r w:rsidR="0034236A" w:rsidRPr="002E730C">
        <w:rPr>
          <w:sz w:val="22"/>
          <w:szCs w:val="22"/>
          <w:u w:val="single"/>
          <w:lang w:val="en-GB"/>
        </w:rPr>
        <w:t>Annex 1</w:t>
      </w:r>
      <w:r w:rsidR="0034236A" w:rsidRPr="00F8787B">
        <w:rPr>
          <w:sz w:val="22"/>
          <w:szCs w:val="22"/>
          <w:lang w:val="en-GB"/>
        </w:rPr>
        <w:t xml:space="preserve">; </w:t>
      </w:r>
    </w:p>
    <w:p w14:paraId="1906AE8F" w14:textId="77777777" w:rsidR="006C6CB3" w:rsidRPr="00F8787B" w:rsidRDefault="006C6CB3" w:rsidP="00E8369A">
      <w:pPr>
        <w:tabs>
          <w:tab w:val="left" w:pos="720"/>
          <w:tab w:val="left" w:pos="1920"/>
        </w:tabs>
        <w:jc w:val="both"/>
        <w:outlineLvl w:val="0"/>
        <w:rPr>
          <w:sz w:val="22"/>
          <w:szCs w:val="22"/>
        </w:rPr>
      </w:pPr>
      <w:r w:rsidRPr="00F8787B">
        <w:rPr>
          <w:rStyle w:val="InitialStyle"/>
          <w:rFonts w:ascii="Times New Roman" w:hAnsi="Times New Roman" w:cs="Times New Roman"/>
          <w:sz w:val="22"/>
          <w:szCs w:val="22"/>
        </w:rPr>
        <w:tab/>
      </w:r>
      <w:r w:rsidRPr="00F8787B">
        <w:rPr>
          <w:sz w:val="22"/>
          <w:szCs w:val="22"/>
        </w:rPr>
        <w:t>                 </w:t>
      </w:r>
    </w:p>
    <w:p w14:paraId="30635E9F" w14:textId="74183FE6" w:rsidR="0034236A" w:rsidRPr="00F8787B" w:rsidRDefault="008C1ADF" w:rsidP="00477A40">
      <w:pPr>
        <w:tabs>
          <w:tab w:val="left" w:pos="-709"/>
        </w:tabs>
        <w:jc w:val="both"/>
        <w:rPr>
          <w:sz w:val="22"/>
          <w:szCs w:val="22"/>
        </w:rPr>
      </w:pPr>
      <w:r w:rsidRPr="00F8787B">
        <w:rPr>
          <w:b/>
          <w:sz w:val="22"/>
          <w:szCs w:val="22"/>
        </w:rPr>
        <w:t>Whereas</w:t>
      </w:r>
      <w:r w:rsidRPr="00F8787B">
        <w:rPr>
          <w:sz w:val="22"/>
          <w:szCs w:val="22"/>
        </w:rPr>
        <w:t xml:space="preserve">, WHO </w:t>
      </w:r>
      <w:r w:rsidR="001B2E1F" w:rsidRPr="00F8787B">
        <w:rPr>
          <w:sz w:val="22"/>
          <w:szCs w:val="22"/>
        </w:rPr>
        <w:t>wishes</w:t>
      </w:r>
      <w:r w:rsidRPr="00F8787B">
        <w:rPr>
          <w:sz w:val="22"/>
          <w:szCs w:val="22"/>
        </w:rPr>
        <w:t xml:space="preserve"> to enter into a Long Term Agreement for the </w:t>
      </w:r>
      <w:r w:rsidR="009F6F48">
        <w:rPr>
          <w:sz w:val="22"/>
          <w:szCs w:val="22"/>
        </w:rPr>
        <w:t xml:space="preserve">non-exclusive </w:t>
      </w:r>
      <w:r w:rsidRPr="00F8787B">
        <w:rPr>
          <w:sz w:val="22"/>
          <w:szCs w:val="22"/>
        </w:rPr>
        <w:t xml:space="preserve">provision of </w:t>
      </w:r>
      <w:r w:rsidR="001B2E1F" w:rsidRPr="00F8787B">
        <w:rPr>
          <w:sz w:val="22"/>
          <w:szCs w:val="22"/>
        </w:rPr>
        <w:t>S</w:t>
      </w:r>
      <w:r w:rsidRPr="00F8787B">
        <w:rPr>
          <w:sz w:val="22"/>
          <w:szCs w:val="22"/>
        </w:rPr>
        <w:t xml:space="preserve">ervices by the </w:t>
      </w:r>
      <w:r w:rsidR="0034236A" w:rsidRPr="00F8787B">
        <w:rPr>
          <w:sz w:val="22"/>
          <w:szCs w:val="22"/>
        </w:rPr>
        <w:t>Supplier</w:t>
      </w:r>
      <w:r w:rsidRPr="00F8787B">
        <w:rPr>
          <w:sz w:val="22"/>
          <w:szCs w:val="22"/>
        </w:rPr>
        <w:t xml:space="preserve"> to WHO</w:t>
      </w:r>
      <w:r w:rsidR="0034236A" w:rsidRPr="00F8787B">
        <w:rPr>
          <w:sz w:val="22"/>
          <w:szCs w:val="22"/>
        </w:rPr>
        <w:t xml:space="preserve"> on the same terms of the </w:t>
      </w:r>
      <w:r w:rsidR="00914EF8">
        <w:rPr>
          <w:sz w:val="22"/>
          <w:szCs w:val="22"/>
        </w:rPr>
        <w:t>Agency</w:t>
      </w:r>
      <w:r w:rsidR="0034236A" w:rsidRPr="00F8787B">
        <w:rPr>
          <w:sz w:val="22"/>
          <w:szCs w:val="22"/>
        </w:rPr>
        <w:t xml:space="preserve"> LTA (the </w:t>
      </w:r>
      <w:r w:rsidR="00B35DAB">
        <w:rPr>
          <w:sz w:val="22"/>
          <w:szCs w:val="22"/>
        </w:rPr>
        <w:t>“</w:t>
      </w:r>
      <w:r w:rsidR="0034236A" w:rsidRPr="00F8787B">
        <w:rPr>
          <w:b/>
          <w:sz w:val="22"/>
          <w:szCs w:val="22"/>
        </w:rPr>
        <w:t>Services</w:t>
      </w:r>
      <w:r w:rsidR="00B35DAB">
        <w:rPr>
          <w:sz w:val="22"/>
          <w:szCs w:val="22"/>
        </w:rPr>
        <w:t>”</w:t>
      </w:r>
      <w:r w:rsidR="0034236A" w:rsidRPr="00F8787B">
        <w:rPr>
          <w:sz w:val="22"/>
          <w:szCs w:val="22"/>
        </w:rPr>
        <w:t>)</w:t>
      </w:r>
      <w:r w:rsidR="00E8369A">
        <w:rPr>
          <w:sz w:val="22"/>
          <w:szCs w:val="22"/>
        </w:rPr>
        <w:t>;</w:t>
      </w:r>
      <w:r w:rsidR="00D2287B" w:rsidRPr="00F8787B">
        <w:rPr>
          <w:sz w:val="22"/>
          <w:szCs w:val="22"/>
        </w:rPr>
        <w:t xml:space="preserve"> </w:t>
      </w:r>
    </w:p>
    <w:p w14:paraId="6F31B5DA" w14:textId="77777777" w:rsidR="00E8369A" w:rsidRDefault="00E8369A" w:rsidP="00A24016">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rPr>
      </w:pPr>
    </w:p>
    <w:p w14:paraId="611A5FF5" w14:textId="0C3562F4" w:rsidR="00E8369A" w:rsidRDefault="00E8369A" w:rsidP="00A24016">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rPr>
      </w:pPr>
      <w:r>
        <w:rPr>
          <w:b/>
          <w:sz w:val="22"/>
          <w:szCs w:val="22"/>
        </w:rPr>
        <w:t>Whereas</w:t>
      </w:r>
      <w:r>
        <w:rPr>
          <w:sz w:val="22"/>
          <w:szCs w:val="22"/>
        </w:rPr>
        <w:t>, on [</w:t>
      </w:r>
      <w:r w:rsidR="002F783E">
        <w:rPr>
          <w:sz w:val="22"/>
          <w:szCs w:val="22"/>
        </w:rPr>
        <w:t>date</w:t>
      </w:r>
      <w:r>
        <w:rPr>
          <w:sz w:val="22"/>
          <w:szCs w:val="22"/>
        </w:rPr>
        <w:t>]</w:t>
      </w:r>
      <w:r w:rsidR="00914EF8">
        <w:rPr>
          <w:sz w:val="22"/>
          <w:szCs w:val="22"/>
        </w:rPr>
        <w:t xml:space="preserve"> the Agency</w:t>
      </w:r>
      <w:r>
        <w:rPr>
          <w:sz w:val="22"/>
          <w:szCs w:val="22"/>
        </w:rPr>
        <w:t xml:space="preserve"> provided written consent to WHO</w:t>
      </w:r>
      <w:r w:rsidR="00B35DAB">
        <w:rPr>
          <w:sz w:val="22"/>
          <w:szCs w:val="22"/>
        </w:rPr>
        <w:t>’</w:t>
      </w:r>
      <w:r>
        <w:rPr>
          <w:sz w:val="22"/>
          <w:szCs w:val="22"/>
        </w:rPr>
        <w:t xml:space="preserve">s entering into such an agreement, under which WHO would </w:t>
      </w:r>
      <w:r w:rsidR="00B35DAB">
        <w:rPr>
          <w:sz w:val="22"/>
          <w:szCs w:val="22"/>
        </w:rPr>
        <w:t>“</w:t>
      </w:r>
      <w:r>
        <w:rPr>
          <w:sz w:val="22"/>
          <w:szCs w:val="22"/>
        </w:rPr>
        <w:t>piggy back</w:t>
      </w:r>
      <w:r w:rsidR="00B35DAB">
        <w:rPr>
          <w:sz w:val="22"/>
          <w:szCs w:val="22"/>
        </w:rPr>
        <w:t>”</w:t>
      </w:r>
      <w:r>
        <w:rPr>
          <w:sz w:val="22"/>
          <w:szCs w:val="22"/>
        </w:rPr>
        <w:t xml:space="preserve"> on the </w:t>
      </w:r>
      <w:r w:rsidR="00914EF8">
        <w:rPr>
          <w:sz w:val="22"/>
          <w:szCs w:val="22"/>
        </w:rPr>
        <w:t>Agency</w:t>
      </w:r>
      <w:r>
        <w:rPr>
          <w:sz w:val="22"/>
          <w:szCs w:val="22"/>
        </w:rPr>
        <w:t xml:space="preserve"> LTA; </w:t>
      </w:r>
    </w:p>
    <w:p w14:paraId="4BE02C45" w14:textId="77777777" w:rsidR="00E8369A" w:rsidRPr="00E8369A" w:rsidRDefault="00E8369A" w:rsidP="00A24016">
      <w:pPr>
        <w:tabs>
          <w:tab w:val="left" w:pos="720"/>
          <w:tab w:val="left" w:pos="1320"/>
          <w:tab w:val="left" w:pos="1920"/>
          <w:tab w:val="left" w:pos="2520"/>
          <w:tab w:val="left" w:pos="3120"/>
          <w:tab w:val="left" w:pos="6240"/>
          <w:tab w:val="left" w:pos="6840"/>
          <w:tab w:val="right" w:pos="7440"/>
          <w:tab w:val="right" w:pos="8040"/>
        </w:tabs>
        <w:jc w:val="both"/>
        <w:outlineLvl w:val="0"/>
        <w:rPr>
          <w:bCs/>
          <w:sz w:val="22"/>
          <w:szCs w:val="22"/>
          <w:lang w:val="en-GB"/>
        </w:rPr>
      </w:pPr>
      <w:r>
        <w:rPr>
          <w:sz w:val="22"/>
          <w:szCs w:val="22"/>
        </w:rPr>
        <w:t xml:space="preserve"> </w:t>
      </w:r>
    </w:p>
    <w:p w14:paraId="720F2CFA" w14:textId="77777777" w:rsidR="00A24016" w:rsidRPr="00F8787B" w:rsidRDefault="00A24016" w:rsidP="00A24016">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lang w:val="en-GB"/>
        </w:rPr>
      </w:pPr>
      <w:r w:rsidRPr="00F8787B">
        <w:rPr>
          <w:b/>
          <w:bCs/>
          <w:sz w:val="22"/>
          <w:szCs w:val="22"/>
          <w:lang w:val="en-GB"/>
        </w:rPr>
        <w:t>Whereas</w:t>
      </w:r>
      <w:r w:rsidRPr="00F8787B">
        <w:rPr>
          <w:sz w:val="22"/>
          <w:szCs w:val="22"/>
          <w:lang w:val="en-GB"/>
        </w:rPr>
        <w:t xml:space="preserve">, </w:t>
      </w:r>
      <w:r w:rsidRPr="00F8787B">
        <w:rPr>
          <w:rStyle w:val="InitialStyle"/>
          <w:rFonts w:ascii="Times New Roman" w:hAnsi="Times New Roman" w:cs="Times New Roman"/>
          <w:sz w:val="22"/>
          <w:szCs w:val="22"/>
        </w:rPr>
        <w:t xml:space="preserve">the </w:t>
      </w:r>
      <w:r w:rsidR="0034236A" w:rsidRPr="00F8787B">
        <w:rPr>
          <w:rStyle w:val="InitialStyle"/>
          <w:rFonts w:ascii="Times New Roman" w:hAnsi="Times New Roman" w:cs="Times New Roman"/>
          <w:sz w:val="22"/>
          <w:szCs w:val="22"/>
        </w:rPr>
        <w:t>Supplier</w:t>
      </w:r>
      <w:r w:rsidRPr="00F8787B">
        <w:rPr>
          <w:rStyle w:val="InitialStyle"/>
          <w:rFonts w:ascii="Times New Roman" w:hAnsi="Times New Roman" w:cs="Times New Roman"/>
          <w:sz w:val="22"/>
          <w:szCs w:val="22"/>
        </w:rPr>
        <w:t xml:space="preserve"> </w:t>
      </w:r>
      <w:r w:rsidRPr="00F8787B">
        <w:rPr>
          <w:sz w:val="22"/>
          <w:szCs w:val="22"/>
          <w:lang w:val="en-GB"/>
        </w:rPr>
        <w:t xml:space="preserve">is willing to provide the Services </w:t>
      </w:r>
      <w:r w:rsidR="0034236A" w:rsidRPr="00F8787B">
        <w:rPr>
          <w:sz w:val="22"/>
          <w:szCs w:val="22"/>
          <w:lang w:val="en-GB"/>
        </w:rPr>
        <w:t>to WHO;</w:t>
      </w:r>
      <w:r w:rsidRPr="00F8787B">
        <w:rPr>
          <w:sz w:val="22"/>
          <w:szCs w:val="22"/>
          <w:lang w:val="en-GB"/>
        </w:rPr>
        <w:t xml:space="preserve"> </w:t>
      </w:r>
    </w:p>
    <w:p w14:paraId="4B3D71D3" w14:textId="77777777" w:rsidR="008C1ADF" w:rsidRPr="00F8787B" w:rsidRDefault="008C1ADF" w:rsidP="008C1ADF">
      <w:pPr>
        <w:pStyle w:val="ListParagraph"/>
        <w:tabs>
          <w:tab w:val="left" w:pos="-709"/>
        </w:tabs>
        <w:ind w:left="1446"/>
        <w:jc w:val="both"/>
        <w:rPr>
          <w:sz w:val="22"/>
          <w:szCs w:val="22"/>
        </w:rPr>
      </w:pPr>
    </w:p>
    <w:p w14:paraId="0F448100" w14:textId="68F1B53A" w:rsidR="008C1ADF" w:rsidRPr="00F8787B" w:rsidRDefault="008C1ADF" w:rsidP="001F716C">
      <w:pPr>
        <w:tabs>
          <w:tab w:val="left" w:pos="-709"/>
        </w:tabs>
        <w:jc w:val="both"/>
        <w:rPr>
          <w:sz w:val="22"/>
          <w:szCs w:val="22"/>
        </w:rPr>
      </w:pPr>
      <w:r w:rsidRPr="00F8787B">
        <w:rPr>
          <w:b/>
          <w:sz w:val="22"/>
          <w:szCs w:val="22"/>
        </w:rPr>
        <w:t>Now, therefore</w:t>
      </w:r>
      <w:r w:rsidRPr="00F8787B">
        <w:rPr>
          <w:sz w:val="22"/>
          <w:szCs w:val="22"/>
        </w:rPr>
        <w:t xml:space="preserve">, WHO and the </w:t>
      </w:r>
      <w:r w:rsidR="0034236A" w:rsidRPr="00F8787B">
        <w:rPr>
          <w:sz w:val="22"/>
          <w:szCs w:val="22"/>
        </w:rPr>
        <w:t>Supplier</w:t>
      </w:r>
      <w:r w:rsidRPr="00F8787B">
        <w:rPr>
          <w:sz w:val="22"/>
          <w:szCs w:val="22"/>
        </w:rPr>
        <w:t xml:space="preserve"> (hereinafter </w:t>
      </w:r>
      <w:r w:rsidR="001F716C" w:rsidRPr="00F8787B">
        <w:rPr>
          <w:sz w:val="22"/>
          <w:szCs w:val="22"/>
        </w:rPr>
        <w:t xml:space="preserve">each referred to as a </w:t>
      </w:r>
      <w:r w:rsidR="00B35DAB">
        <w:rPr>
          <w:sz w:val="22"/>
          <w:szCs w:val="22"/>
        </w:rPr>
        <w:t>“</w:t>
      </w:r>
      <w:r w:rsidR="001F716C" w:rsidRPr="00F8787B">
        <w:rPr>
          <w:b/>
          <w:sz w:val="22"/>
          <w:szCs w:val="22"/>
        </w:rPr>
        <w:t>Party</w:t>
      </w:r>
      <w:r w:rsidR="00B35DAB">
        <w:rPr>
          <w:sz w:val="22"/>
          <w:szCs w:val="22"/>
        </w:rPr>
        <w:t>”</w:t>
      </w:r>
      <w:r w:rsidR="001F716C" w:rsidRPr="00F8787B">
        <w:rPr>
          <w:sz w:val="22"/>
          <w:szCs w:val="22"/>
        </w:rPr>
        <w:t xml:space="preserve"> and, collectively, </w:t>
      </w:r>
      <w:r w:rsidRPr="00F8787B">
        <w:rPr>
          <w:sz w:val="22"/>
          <w:szCs w:val="22"/>
        </w:rPr>
        <w:t xml:space="preserve">as the </w:t>
      </w:r>
      <w:r w:rsidR="00B35DAB">
        <w:rPr>
          <w:sz w:val="22"/>
          <w:szCs w:val="22"/>
        </w:rPr>
        <w:t>“</w:t>
      </w:r>
      <w:r w:rsidRPr="00F8787B">
        <w:rPr>
          <w:b/>
          <w:sz w:val="22"/>
          <w:szCs w:val="22"/>
        </w:rPr>
        <w:t>Parties</w:t>
      </w:r>
      <w:r w:rsidR="00B35DAB">
        <w:rPr>
          <w:sz w:val="22"/>
          <w:szCs w:val="22"/>
        </w:rPr>
        <w:t>”</w:t>
      </w:r>
      <w:r w:rsidRPr="00F8787B">
        <w:rPr>
          <w:sz w:val="22"/>
          <w:szCs w:val="22"/>
        </w:rPr>
        <w:t>) hereby agree as follows:</w:t>
      </w:r>
    </w:p>
    <w:p w14:paraId="52158C34" w14:textId="77777777" w:rsidR="008C1ADF" w:rsidRPr="00F8787B" w:rsidRDefault="008C1ADF" w:rsidP="008C1ADF">
      <w:pPr>
        <w:pStyle w:val="ListParagraph"/>
        <w:tabs>
          <w:tab w:val="left" w:pos="709"/>
        </w:tabs>
        <w:ind w:left="714"/>
        <w:rPr>
          <w:sz w:val="22"/>
          <w:szCs w:val="22"/>
          <w:lang w:val="en-GB"/>
        </w:rPr>
      </w:pPr>
    </w:p>
    <w:p w14:paraId="1FB0915E" w14:textId="6C7B8D03" w:rsidR="0034236A" w:rsidRPr="00F8787B" w:rsidRDefault="0034236A" w:rsidP="00A24A53">
      <w:pPr>
        <w:pStyle w:val="ListParagraph"/>
        <w:numPr>
          <w:ilvl w:val="0"/>
          <w:numId w:val="10"/>
        </w:numPr>
        <w:tabs>
          <w:tab w:val="left" w:pos="-709"/>
        </w:tabs>
        <w:jc w:val="both"/>
        <w:rPr>
          <w:b/>
          <w:sz w:val="22"/>
          <w:szCs w:val="22"/>
        </w:rPr>
      </w:pPr>
      <w:r w:rsidRPr="00F8787B">
        <w:rPr>
          <w:b/>
          <w:sz w:val="22"/>
          <w:szCs w:val="22"/>
        </w:rPr>
        <w:t xml:space="preserve">APPLICATION OF THE </w:t>
      </w:r>
      <w:r w:rsidR="00381122">
        <w:rPr>
          <w:b/>
          <w:sz w:val="22"/>
          <w:szCs w:val="22"/>
        </w:rPr>
        <w:t>AGENCY</w:t>
      </w:r>
      <w:r w:rsidRPr="00F8787B">
        <w:rPr>
          <w:b/>
          <w:sz w:val="22"/>
          <w:szCs w:val="22"/>
        </w:rPr>
        <w:t xml:space="preserve"> LTA TO THIS AGREEMENT </w:t>
      </w:r>
    </w:p>
    <w:p w14:paraId="53C57AE5" w14:textId="77777777" w:rsidR="0034236A" w:rsidRPr="00F8787B" w:rsidRDefault="0034236A" w:rsidP="00F8787B">
      <w:pPr>
        <w:pStyle w:val="ListParagraph"/>
        <w:tabs>
          <w:tab w:val="left" w:pos="-709"/>
        </w:tabs>
        <w:ind w:left="360"/>
        <w:jc w:val="both"/>
        <w:rPr>
          <w:b/>
          <w:sz w:val="22"/>
          <w:szCs w:val="22"/>
        </w:rPr>
      </w:pPr>
    </w:p>
    <w:p w14:paraId="5A08826D" w14:textId="3CC1F3E9" w:rsidR="00576875" w:rsidRPr="00FA3762" w:rsidRDefault="0034236A" w:rsidP="00FA3762">
      <w:pPr>
        <w:pStyle w:val="ListParagraph"/>
        <w:numPr>
          <w:ilvl w:val="1"/>
          <w:numId w:val="10"/>
        </w:numPr>
        <w:tabs>
          <w:tab w:val="left" w:pos="-709"/>
        </w:tabs>
        <w:jc w:val="both"/>
        <w:rPr>
          <w:b/>
          <w:sz w:val="22"/>
          <w:szCs w:val="22"/>
        </w:rPr>
      </w:pPr>
      <w:r w:rsidRPr="00F8787B">
        <w:rPr>
          <w:sz w:val="22"/>
          <w:szCs w:val="22"/>
        </w:rPr>
        <w:t xml:space="preserve">The terms and conditions of the </w:t>
      </w:r>
      <w:r w:rsidR="00914EF8">
        <w:rPr>
          <w:sz w:val="22"/>
          <w:szCs w:val="22"/>
        </w:rPr>
        <w:t>Agency</w:t>
      </w:r>
      <w:r w:rsidRPr="00F8787B">
        <w:rPr>
          <w:sz w:val="22"/>
          <w:szCs w:val="22"/>
        </w:rPr>
        <w:t xml:space="preserve"> LTA, as attached as </w:t>
      </w:r>
      <w:r w:rsidRPr="002E730C">
        <w:rPr>
          <w:sz w:val="22"/>
          <w:szCs w:val="22"/>
          <w:u w:val="single"/>
        </w:rPr>
        <w:t>Annex 1</w:t>
      </w:r>
      <w:r w:rsidRPr="00F8787B">
        <w:rPr>
          <w:sz w:val="22"/>
          <w:szCs w:val="22"/>
        </w:rPr>
        <w:t xml:space="preserve"> hereto, apply, </w:t>
      </w:r>
      <w:r w:rsidRPr="00F8787B">
        <w:rPr>
          <w:i/>
          <w:sz w:val="22"/>
          <w:szCs w:val="22"/>
        </w:rPr>
        <w:t>mutatis mutandis</w:t>
      </w:r>
      <w:r w:rsidRPr="00F8787B">
        <w:rPr>
          <w:sz w:val="22"/>
          <w:szCs w:val="22"/>
        </w:rPr>
        <w:t>, to this Agreement, with the exceptions</w:t>
      </w:r>
      <w:r w:rsidR="00484A8F" w:rsidRPr="00F8787B">
        <w:rPr>
          <w:sz w:val="22"/>
          <w:szCs w:val="22"/>
        </w:rPr>
        <w:t xml:space="preserve"> and additions thereto as provided for in this </w:t>
      </w:r>
      <w:r w:rsidRPr="00F8787B">
        <w:rPr>
          <w:sz w:val="22"/>
          <w:szCs w:val="22"/>
        </w:rPr>
        <w:t>this Agreement</w:t>
      </w:r>
      <w:r w:rsidR="00FA3762">
        <w:rPr>
          <w:sz w:val="22"/>
          <w:szCs w:val="22"/>
        </w:rPr>
        <w:t>.</w:t>
      </w:r>
    </w:p>
    <w:p w14:paraId="13806445" w14:textId="77777777" w:rsidR="00FA3762" w:rsidRPr="00576875" w:rsidRDefault="00FA3762" w:rsidP="00FA3762">
      <w:pPr>
        <w:pStyle w:val="ListParagraph"/>
        <w:tabs>
          <w:tab w:val="left" w:pos="-709"/>
        </w:tabs>
        <w:ind w:left="360"/>
        <w:jc w:val="both"/>
        <w:rPr>
          <w:rStyle w:val="InitialStyle"/>
          <w:rFonts w:ascii="Times New Roman" w:hAnsi="Times New Roman" w:cs="Times New Roman"/>
          <w:b/>
          <w:sz w:val="22"/>
          <w:szCs w:val="22"/>
        </w:rPr>
      </w:pPr>
    </w:p>
    <w:p w14:paraId="3F936848" w14:textId="07C1ACBC" w:rsidR="00E33A9C" w:rsidRPr="00F8787B" w:rsidRDefault="002E730C" w:rsidP="00F8787B">
      <w:pPr>
        <w:pStyle w:val="ListParagraph"/>
        <w:numPr>
          <w:ilvl w:val="1"/>
          <w:numId w:val="10"/>
        </w:numPr>
        <w:tabs>
          <w:tab w:val="left" w:pos="-709"/>
        </w:tabs>
        <w:jc w:val="both"/>
        <w:rPr>
          <w:b/>
          <w:sz w:val="22"/>
          <w:szCs w:val="22"/>
        </w:rPr>
      </w:pPr>
      <w:r>
        <w:rPr>
          <w:sz w:val="22"/>
          <w:szCs w:val="22"/>
        </w:rPr>
        <w:t xml:space="preserve">In the event that the Supplier and </w:t>
      </w:r>
      <w:r w:rsidR="00914EF8">
        <w:rPr>
          <w:sz w:val="22"/>
          <w:szCs w:val="22"/>
        </w:rPr>
        <w:t>Agency</w:t>
      </w:r>
      <w:r>
        <w:rPr>
          <w:sz w:val="22"/>
          <w:szCs w:val="22"/>
        </w:rPr>
        <w:t xml:space="preserve"> amend the </w:t>
      </w:r>
      <w:r w:rsidR="00914EF8">
        <w:rPr>
          <w:sz w:val="22"/>
          <w:szCs w:val="22"/>
        </w:rPr>
        <w:t>Agency</w:t>
      </w:r>
      <w:r>
        <w:rPr>
          <w:sz w:val="22"/>
          <w:szCs w:val="22"/>
        </w:rPr>
        <w:t xml:space="preserve"> LTA, </w:t>
      </w:r>
      <w:r w:rsidR="00FA3762">
        <w:rPr>
          <w:sz w:val="22"/>
          <w:szCs w:val="22"/>
        </w:rPr>
        <w:t xml:space="preserve">the Supplier shall immediately notify WHO of such amendment, and </w:t>
      </w:r>
      <w:r>
        <w:rPr>
          <w:sz w:val="22"/>
          <w:szCs w:val="22"/>
        </w:rPr>
        <w:t xml:space="preserve">such amendment shall not apply to the </w:t>
      </w:r>
      <w:r w:rsidR="00FA3762">
        <w:rPr>
          <w:sz w:val="22"/>
          <w:szCs w:val="22"/>
        </w:rPr>
        <w:t xml:space="preserve">form of the </w:t>
      </w:r>
      <w:r w:rsidR="00914EF8">
        <w:rPr>
          <w:sz w:val="22"/>
          <w:szCs w:val="22"/>
        </w:rPr>
        <w:t>Agency</w:t>
      </w:r>
      <w:r>
        <w:rPr>
          <w:sz w:val="22"/>
          <w:szCs w:val="22"/>
        </w:rPr>
        <w:t xml:space="preserve"> LTA applicable to this Agreement (as attached as</w:t>
      </w:r>
      <w:r w:rsidR="00E33A9C" w:rsidRPr="00F8787B">
        <w:rPr>
          <w:sz w:val="22"/>
          <w:szCs w:val="22"/>
        </w:rPr>
        <w:t xml:space="preserve"> </w:t>
      </w:r>
      <w:r w:rsidR="00E33A9C" w:rsidRPr="002E730C">
        <w:rPr>
          <w:sz w:val="22"/>
          <w:szCs w:val="22"/>
          <w:u w:val="single"/>
        </w:rPr>
        <w:t>Annex 1</w:t>
      </w:r>
      <w:r w:rsidR="00E33A9C" w:rsidRPr="00F8787B">
        <w:rPr>
          <w:sz w:val="22"/>
          <w:szCs w:val="22"/>
        </w:rPr>
        <w:t xml:space="preserve"> </w:t>
      </w:r>
      <w:r>
        <w:rPr>
          <w:sz w:val="22"/>
          <w:szCs w:val="22"/>
        </w:rPr>
        <w:t xml:space="preserve">hereto) </w:t>
      </w:r>
      <w:r w:rsidR="00E33A9C" w:rsidRPr="00F8787B">
        <w:rPr>
          <w:sz w:val="22"/>
          <w:szCs w:val="22"/>
        </w:rPr>
        <w:t>unless agreed to in writing by WHO</w:t>
      </w:r>
      <w:r w:rsidR="00992B01">
        <w:rPr>
          <w:sz w:val="22"/>
          <w:szCs w:val="22"/>
        </w:rPr>
        <w:t>,</w:t>
      </w:r>
      <w:r w:rsidR="00FA3762">
        <w:rPr>
          <w:sz w:val="22"/>
          <w:szCs w:val="22"/>
        </w:rPr>
        <w:t xml:space="preserve"> at its sole discretion</w:t>
      </w:r>
      <w:r w:rsidR="00E33A9C" w:rsidRPr="00F8787B">
        <w:rPr>
          <w:sz w:val="22"/>
          <w:szCs w:val="22"/>
        </w:rPr>
        <w:t>.</w:t>
      </w:r>
    </w:p>
    <w:p w14:paraId="15147B5C" w14:textId="77777777" w:rsidR="00E33A9C" w:rsidRPr="00F8787B" w:rsidRDefault="00E33A9C" w:rsidP="00F8787B">
      <w:pPr>
        <w:pStyle w:val="ListParagraph"/>
        <w:tabs>
          <w:tab w:val="left" w:pos="-709"/>
        </w:tabs>
        <w:ind w:left="360"/>
        <w:jc w:val="both"/>
        <w:rPr>
          <w:b/>
          <w:sz w:val="22"/>
          <w:szCs w:val="22"/>
        </w:rPr>
      </w:pPr>
      <w:r w:rsidRPr="00F8787B">
        <w:rPr>
          <w:sz w:val="22"/>
          <w:szCs w:val="22"/>
        </w:rPr>
        <w:t xml:space="preserve"> </w:t>
      </w:r>
    </w:p>
    <w:p w14:paraId="4DCD2CCC" w14:textId="77777777" w:rsidR="0034236A" w:rsidRPr="00F8787B" w:rsidRDefault="001A7A7B" w:rsidP="00F8787B">
      <w:pPr>
        <w:pStyle w:val="ListParagraph"/>
        <w:numPr>
          <w:ilvl w:val="1"/>
          <w:numId w:val="10"/>
        </w:numPr>
        <w:tabs>
          <w:tab w:val="left" w:pos="-709"/>
        </w:tabs>
        <w:jc w:val="both"/>
        <w:rPr>
          <w:b/>
          <w:sz w:val="22"/>
          <w:szCs w:val="22"/>
        </w:rPr>
      </w:pPr>
      <w:r w:rsidRPr="00F8787B">
        <w:rPr>
          <w:sz w:val="22"/>
          <w:szCs w:val="22"/>
        </w:rPr>
        <w:t>The Annex</w:t>
      </w:r>
      <w:r w:rsidR="00886BA9">
        <w:rPr>
          <w:sz w:val="22"/>
          <w:szCs w:val="22"/>
        </w:rPr>
        <w:t>es</w:t>
      </w:r>
      <w:r w:rsidRPr="00F8787B">
        <w:rPr>
          <w:sz w:val="22"/>
          <w:szCs w:val="22"/>
        </w:rPr>
        <w:t xml:space="preserve"> to this Agreement forms an integral part of this Agreement. </w:t>
      </w:r>
      <w:r w:rsidR="0034236A" w:rsidRPr="00F8787B">
        <w:rPr>
          <w:sz w:val="22"/>
          <w:szCs w:val="22"/>
        </w:rPr>
        <w:t>In the event of any conflict between the terms of t</w:t>
      </w:r>
      <w:r w:rsidRPr="00F8787B">
        <w:rPr>
          <w:sz w:val="22"/>
          <w:szCs w:val="22"/>
        </w:rPr>
        <w:t xml:space="preserve">he Annex to this Agreement </w:t>
      </w:r>
      <w:r w:rsidR="0034236A" w:rsidRPr="00F8787B">
        <w:rPr>
          <w:sz w:val="22"/>
          <w:szCs w:val="22"/>
        </w:rPr>
        <w:t xml:space="preserve">and this Agreement, the terms of this Agreement govern and control. </w:t>
      </w:r>
    </w:p>
    <w:p w14:paraId="533C66AC" w14:textId="77777777" w:rsidR="0034236A" w:rsidRPr="00F8787B" w:rsidRDefault="0034236A" w:rsidP="00F8787B">
      <w:pPr>
        <w:pStyle w:val="ListParagraph"/>
        <w:tabs>
          <w:tab w:val="left" w:pos="-709"/>
        </w:tabs>
        <w:jc w:val="both"/>
        <w:rPr>
          <w:b/>
          <w:sz w:val="22"/>
          <w:szCs w:val="22"/>
        </w:rPr>
      </w:pPr>
    </w:p>
    <w:p w14:paraId="4F3BC926" w14:textId="77777777" w:rsidR="008C1ADF" w:rsidRPr="00F8787B" w:rsidRDefault="008C1ADF" w:rsidP="00A24A53">
      <w:pPr>
        <w:pStyle w:val="ListParagraph"/>
        <w:numPr>
          <w:ilvl w:val="0"/>
          <w:numId w:val="10"/>
        </w:numPr>
        <w:tabs>
          <w:tab w:val="left" w:pos="-709"/>
        </w:tabs>
        <w:jc w:val="both"/>
        <w:rPr>
          <w:b/>
          <w:sz w:val="22"/>
          <w:szCs w:val="22"/>
        </w:rPr>
      </w:pPr>
      <w:r w:rsidRPr="00F8787B">
        <w:rPr>
          <w:b/>
          <w:sz w:val="22"/>
          <w:szCs w:val="22"/>
        </w:rPr>
        <w:t>REQUESTS FOR SERVICES/PROVISION OF SERVICES</w:t>
      </w:r>
    </w:p>
    <w:p w14:paraId="43A08987" w14:textId="77777777" w:rsidR="008C1ADF" w:rsidRPr="00F8787B" w:rsidRDefault="008C1ADF" w:rsidP="008C1ADF">
      <w:pPr>
        <w:tabs>
          <w:tab w:val="left" w:pos="-709"/>
        </w:tabs>
        <w:jc w:val="both"/>
        <w:rPr>
          <w:b/>
          <w:sz w:val="22"/>
          <w:szCs w:val="22"/>
        </w:rPr>
      </w:pPr>
    </w:p>
    <w:p w14:paraId="00C8C7E7" w14:textId="2EA2465B" w:rsidR="008C1ADF" w:rsidRPr="00992B01" w:rsidRDefault="00347E99" w:rsidP="00992B01">
      <w:pPr>
        <w:pStyle w:val="ListParagraph"/>
        <w:numPr>
          <w:ilvl w:val="1"/>
          <w:numId w:val="10"/>
        </w:numPr>
        <w:tabs>
          <w:tab w:val="left" w:pos="-709"/>
        </w:tabs>
        <w:jc w:val="both"/>
        <w:rPr>
          <w:sz w:val="22"/>
          <w:szCs w:val="22"/>
        </w:rPr>
      </w:pPr>
      <w:r w:rsidRPr="00347E99">
        <w:rPr>
          <w:sz w:val="22"/>
          <w:szCs w:val="22"/>
        </w:rPr>
        <w:t xml:space="preserve">WHO may during the term of this Agreement request the Contractor to provide the Services listed in </w:t>
      </w:r>
      <w:r w:rsidRPr="00347E99">
        <w:rPr>
          <w:sz w:val="22"/>
          <w:szCs w:val="22"/>
          <w:u w:val="single"/>
        </w:rPr>
        <w:t>Annex 1</w:t>
      </w:r>
      <w:r w:rsidRPr="00347E99">
        <w:rPr>
          <w:sz w:val="22"/>
          <w:szCs w:val="22"/>
        </w:rPr>
        <w:t xml:space="preserve"> hereto, as and when required by WHO. Any such request shall be made by WHO issuing to the Contractor an Agreement for Performance of Work (APW) referencing the present Agreement and detailing WHO</w:t>
      </w:r>
      <w:r w:rsidR="00B35DAB">
        <w:rPr>
          <w:sz w:val="22"/>
          <w:szCs w:val="22"/>
        </w:rPr>
        <w:t>’</w:t>
      </w:r>
      <w:r w:rsidRPr="00347E99">
        <w:rPr>
          <w:sz w:val="22"/>
          <w:szCs w:val="22"/>
        </w:rPr>
        <w:t>s specific requirements with regard to the Services. Services may be requested for any duration (up to the maximum specified in Annex 1) depending on WHO</w:t>
      </w:r>
      <w:r w:rsidR="00B35DAB">
        <w:rPr>
          <w:sz w:val="22"/>
          <w:szCs w:val="22"/>
        </w:rPr>
        <w:t>’</w:t>
      </w:r>
      <w:r w:rsidRPr="00347E99">
        <w:rPr>
          <w:sz w:val="22"/>
          <w:szCs w:val="22"/>
        </w:rPr>
        <w:t>s requirements.</w:t>
      </w:r>
    </w:p>
    <w:p w14:paraId="31A9A3D0" w14:textId="77777777" w:rsidR="008C1ADF" w:rsidRPr="00F8787B" w:rsidRDefault="008C1ADF" w:rsidP="008C1ADF">
      <w:pPr>
        <w:pStyle w:val="BodyTextIndent"/>
        <w:tabs>
          <w:tab w:val="clear" w:pos="90"/>
          <w:tab w:val="left" w:pos="-709"/>
          <w:tab w:val="left" w:pos="284"/>
        </w:tabs>
        <w:ind w:left="0" w:firstLine="0"/>
        <w:rPr>
          <w:sz w:val="22"/>
          <w:szCs w:val="22"/>
        </w:rPr>
      </w:pPr>
    </w:p>
    <w:p w14:paraId="53FE338F" w14:textId="07FCA357" w:rsidR="008C1ADF" w:rsidRPr="00F8787B" w:rsidRDefault="008C1ADF" w:rsidP="00A24A53">
      <w:pPr>
        <w:pStyle w:val="ListParagraph"/>
        <w:numPr>
          <w:ilvl w:val="1"/>
          <w:numId w:val="10"/>
        </w:numPr>
        <w:tabs>
          <w:tab w:val="left" w:pos="-709"/>
        </w:tabs>
        <w:jc w:val="both"/>
        <w:rPr>
          <w:sz w:val="22"/>
          <w:szCs w:val="22"/>
        </w:rPr>
      </w:pPr>
      <w:r w:rsidRPr="00F8787B">
        <w:rPr>
          <w:sz w:val="22"/>
          <w:szCs w:val="22"/>
        </w:rPr>
        <w:t xml:space="preserve">The </w:t>
      </w:r>
      <w:r w:rsidR="0034236A" w:rsidRPr="00F8787B">
        <w:rPr>
          <w:sz w:val="22"/>
          <w:szCs w:val="22"/>
        </w:rPr>
        <w:t>Supplier</w:t>
      </w:r>
      <w:r w:rsidRPr="00F8787B">
        <w:rPr>
          <w:sz w:val="22"/>
          <w:szCs w:val="22"/>
        </w:rPr>
        <w:t xml:space="preserve"> shall provide the requested </w:t>
      </w:r>
      <w:r w:rsidR="00F077D8" w:rsidRPr="00F8787B">
        <w:rPr>
          <w:sz w:val="22"/>
          <w:szCs w:val="22"/>
        </w:rPr>
        <w:t>S</w:t>
      </w:r>
      <w:r w:rsidRPr="00F8787B">
        <w:rPr>
          <w:sz w:val="22"/>
          <w:szCs w:val="22"/>
        </w:rPr>
        <w:t xml:space="preserve">ervices in accordance with the technical specifications set forth in </w:t>
      </w:r>
      <w:r w:rsidR="001A7A7B" w:rsidRPr="002E730C">
        <w:rPr>
          <w:sz w:val="22"/>
          <w:szCs w:val="22"/>
          <w:u w:val="single"/>
        </w:rPr>
        <w:t>Annex 1</w:t>
      </w:r>
      <w:r w:rsidR="001A7A7B" w:rsidRPr="00F8787B">
        <w:rPr>
          <w:sz w:val="22"/>
          <w:szCs w:val="22"/>
        </w:rPr>
        <w:t xml:space="preserve"> </w:t>
      </w:r>
      <w:r w:rsidRPr="00F8787B">
        <w:rPr>
          <w:sz w:val="22"/>
          <w:szCs w:val="22"/>
        </w:rPr>
        <w:t xml:space="preserve">and any specific requirements which WHO has communicated to the </w:t>
      </w:r>
      <w:r w:rsidR="0034236A" w:rsidRPr="00F8787B">
        <w:rPr>
          <w:sz w:val="22"/>
          <w:szCs w:val="22"/>
        </w:rPr>
        <w:t>Supplier</w:t>
      </w:r>
      <w:r w:rsidRPr="00F8787B">
        <w:rPr>
          <w:sz w:val="22"/>
          <w:szCs w:val="22"/>
        </w:rPr>
        <w:t xml:space="preserve">. The terms of this Agreement shall apply to the </w:t>
      </w:r>
      <w:r w:rsidR="0034236A" w:rsidRPr="00F8787B">
        <w:rPr>
          <w:sz w:val="22"/>
          <w:szCs w:val="22"/>
        </w:rPr>
        <w:t>Supplier</w:t>
      </w:r>
      <w:r w:rsidR="00B35DAB">
        <w:rPr>
          <w:sz w:val="22"/>
          <w:szCs w:val="22"/>
        </w:rPr>
        <w:t>’</w:t>
      </w:r>
      <w:r w:rsidRPr="00F8787B">
        <w:rPr>
          <w:sz w:val="22"/>
          <w:szCs w:val="22"/>
        </w:rPr>
        <w:t xml:space="preserve">s provision of the </w:t>
      </w:r>
      <w:r w:rsidR="00F077D8" w:rsidRPr="00F8787B">
        <w:rPr>
          <w:sz w:val="22"/>
          <w:szCs w:val="22"/>
        </w:rPr>
        <w:t>S</w:t>
      </w:r>
      <w:r w:rsidRPr="00F8787B">
        <w:rPr>
          <w:sz w:val="22"/>
          <w:szCs w:val="22"/>
        </w:rPr>
        <w:t>ervices.</w:t>
      </w:r>
    </w:p>
    <w:p w14:paraId="5A0CE7DA" w14:textId="77777777" w:rsidR="008C1ADF" w:rsidRPr="00F8787B" w:rsidRDefault="008C1ADF" w:rsidP="008C1ADF">
      <w:pPr>
        <w:pStyle w:val="BodyTextIndent"/>
        <w:tabs>
          <w:tab w:val="clear" w:pos="90"/>
        </w:tabs>
        <w:ind w:left="360" w:firstLine="0"/>
        <w:rPr>
          <w:b/>
          <w:sz w:val="22"/>
          <w:szCs w:val="22"/>
        </w:rPr>
      </w:pPr>
    </w:p>
    <w:p w14:paraId="3C2771C2" w14:textId="2A2B5B6D" w:rsidR="00484A8F" w:rsidRPr="00F8787B" w:rsidRDefault="008C1ADF" w:rsidP="00F8787B">
      <w:pPr>
        <w:pStyle w:val="ListParagraph"/>
        <w:numPr>
          <w:ilvl w:val="1"/>
          <w:numId w:val="10"/>
        </w:numPr>
        <w:tabs>
          <w:tab w:val="left" w:pos="-709"/>
        </w:tabs>
        <w:jc w:val="both"/>
        <w:rPr>
          <w:sz w:val="22"/>
          <w:szCs w:val="22"/>
        </w:rPr>
      </w:pPr>
      <w:r w:rsidRPr="00F8787B">
        <w:rPr>
          <w:sz w:val="22"/>
          <w:szCs w:val="22"/>
        </w:rPr>
        <w:t xml:space="preserve">The </w:t>
      </w:r>
      <w:r w:rsidR="00484A8F" w:rsidRPr="00F8787B">
        <w:rPr>
          <w:sz w:val="22"/>
          <w:szCs w:val="22"/>
        </w:rPr>
        <w:t xml:space="preserve">Supplier </w:t>
      </w:r>
      <w:r w:rsidRPr="00F8787B">
        <w:rPr>
          <w:sz w:val="22"/>
          <w:szCs w:val="22"/>
        </w:rPr>
        <w:t xml:space="preserve">shall provide the </w:t>
      </w:r>
      <w:r w:rsidR="00F077D8" w:rsidRPr="00F8787B">
        <w:rPr>
          <w:sz w:val="22"/>
          <w:szCs w:val="22"/>
        </w:rPr>
        <w:t>S</w:t>
      </w:r>
      <w:r w:rsidRPr="00F8787B">
        <w:rPr>
          <w:sz w:val="22"/>
          <w:szCs w:val="22"/>
        </w:rPr>
        <w:t xml:space="preserve">ervices requested by WHO at the prices listed in </w:t>
      </w:r>
      <w:r w:rsidRPr="002E730C">
        <w:rPr>
          <w:sz w:val="22"/>
          <w:szCs w:val="22"/>
          <w:u w:val="single"/>
        </w:rPr>
        <w:t xml:space="preserve">Annex </w:t>
      </w:r>
      <w:r w:rsidR="001A7A7B" w:rsidRPr="002E730C">
        <w:rPr>
          <w:sz w:val="22"/>
          <w:szCs w:val="22"/>
          <w:u w:val="single"/>
        </w:rPr>
        <w:t>1</w:t>
      </w:r>
      <w:r w:rsidR="00484A8F" w:rsidRPr="00F8787B">
        <w:rPr>
          <w:sz w:val="22"/>
          <w:szCs w:val="22"/>
        </w:rPr>
        <w:t xml:space="preserve">, and within the time frame to be agreed between the Parties, which shall be set forth in the separate </w:t>
      </w:r>
      <w:r w:rsidR="00347E99">
        <w:rPr>
          <w:sz w:val="22"/>
          <w:szCs w:val="22"/>
        </w:rPr>
        <w:t>APW</w:t>
      </w:r>
      <w:r w:rsidR="00E33A9C" w:rsidRPr="00F8787B">
        <w:rPr>
          <w:sz w:val="22"/>
          <w:szCs w:val="22"/>
        </w:rPr>
        <w:t>(s), if any, concluded between the Parties</w:t>
      </w:r>
      <w:r w:rsidR="00484A8F" w:rsidRPr="00F8787B">
        <w:rPr>
          <w:sz w:val="22"/>
          <w:szCs w:val="22"/>
        </w:rPr>
        <w:t xml:space="preserve">.  </w:t>
      </w:r>
    </w:p>
    <w:p w14:paraId="5043F7F7" w14:textId="77777777" w:rsidR="00D808CA" w:rsidRPr="00F8787B" w:rsidRDefault="00D808CA" w:rsidP="00D808CA">
      <w:pPr>
        <w:pStyle w:val="ListParagraph"/>
        <w:rPr>
          <w:sz w:val="22"/>
          <w:szCs w:val="22"/>
        </w:rPr>
      </w:pPr>
    </w:p>
    <w:p w14:paraId="5A8CAC6D" w14:textId="3EF29D04" w:rsidR="00D808CA" w:rsidRPr="00F8787B" w:rsidRDefault="00D808CA" w:rsidP="00D808CA">
      <w:pPr>
        <w:pStyle w:val="ListParagraph"/>
        <w:numPr>
          <w:ilvl w:val="1"/>
          <w:numId w:val="10"/>
        </w:numPr>
        <w:tabs>
          <w:tab w:val="left" w:pos="-709"/>
        </w:tabs>
        <w:jc w:val="both"/>
        <w:rPr>
          <w:sz w:val="22"/>
          <w:szCs w:val="22"/>
          <w:lang w:val="en-GB"/>
        </w:rPr>
      </w:pPr>
      <w:r w:rsidRPr="00F8787B">
        <w:rPr>
          <w:sz w:val="22"/>
          <w:szCs w:val="22"/>
          <w:lang w:val="en-GB"/>
        </w:rPr>
        <w:t xml:space="preserve">Any and all of the </w:t>
      </w:r>
      <w:r w:rsidR="0034236A" w:rsidRPr="00F8787B">
        <w:rPr>
          <w:sz w:val="22"/>
          <w:szCs w:val="22"/>
          <w:lang w:val="en-GB"/>
        </w:rPr>
        <w:t>Supplier</w:t>
      </w:r>
      <w:r w:rsidR="00B35DAB">
        <w:rPr>
          <w:sz w:val="22"/>
          <w:szCs w:val="22"/>
          <w:lang w:val="en-GB"/>
        </w:rPr>
        <w:t>’</w:t>
      </w:r>
      <w:r w:rsidRPr="00F8787B">
        <w:rPr>
          <w:sz w:val="22"/>
          <w:szCs w:val="22"/>
          <w:lang w:val="en-GB"/>
        </w:rPr>
        <w:t xml:space="preserve">s (general and/or special) conditions of contract are hereby explicitly excluded from this Agreement, i.e., regardless of whether such conditions are included in the </w:t>
      </w:r>
      <w:r w:rsidR="0034236A" w:rsidRPr="00F8787B">
        <w:rPr>
          <w:sz w:val="22"/>
          <w:szCs w:val="22"/>
          <w:lang w:val="en-GB"/>
        </w:rPr>
        <w:t>Supplier</w:t>
      </w:r>
      <w:r w:rsidR="00B35DAB">
        <w:rPr>
          <w:sz w:val="22"/>
          <w:szCs w:val="22"/>
          <w:lang w:val="en-GB"/>
        </w:rPr>
        <w:t>’</w:t>
      </w:r>
      <w:r w:rsidRPr="00F8787B">
        <w:rPr>
          <w:sz w:val="22"/>
          <w:szCs w:val="22"/>
          <w:lang w:val="en-GB"/>
        </w:rPr>
        <w:t xml:space="preserve">s proposal, or printed or referred to on the </w:t>
      </w:r>
      <w:r w:rsidR="0034236A" w:rsidRPr="00F8787B">
        <w:rPr>
          <w:sz w:val="22"/>
          <w:szCs w:val="22"/>
          <w:lang w:val="en-GB"/>
        </w:rPr>
        <w:t>Supplier</w:t>
      </w:r>
      <w:r w:rsidR="00B35DAB">
        <w:rPr>
          <w:sz w:val="22"/>
          <w:szCs w:val="22"/>
          <w:lang w:val="en-GB"/>
        </w:rPr>
        <w:t>’</w:t>
      </w:r>
      <w:r w:rsidRPr="00F8787B">
        <w:rPr>
          <w:sz w:val="22"/>
          <w:szCs w:val="22"/>
          <w:lang w:val="en-GB"/>
        </w:rPr>
        <w:t>s letterhead, invoices and/or other material, documentation or communications.</w:t>
      </w:r>
    </w:p>
    <w:p w14:paraId="61BFA870" w14:textId="77777777" w:rsidR="00862976" w:rsidRDefault="00862976">
      <w:pPr>
        <w:spacing w:after="200" w:line="276" w:lineRule="auto"/>
        <w:rPr>
          <w:b/>
          <w:bCs/>
          <w:sz w:val="22"/>
          <w:szCs w:val="22"/>
        </w:rPr>
      </w:pPr>
    </w:p>
    <w:p w14:paraId="10ADBE89" w14:textId="77777777" w:rsidR="008C1ADF" w:rsidRPr="00F8787B" w:rsidRDefault="00F81D7B" w:rsidP="00A24A53">
      <w:pPr>
        <w:pStyle w:val="ListParagraph"/>
        <w:numPr>
          <w:ilvl w:val="0"/>
          <w:numId w:val="10"/>
        </w:numPr>
        <w:tabs>
          <w:tab w:val="left" w:pos="-709"/>
        </w:tabs>
        <w:jc w:val="both"/>
        <w:rPr>
          <w:sz w:val="22"/>
          <w:szCs w:val="22"/>
        </w:rPr>
      </w:pPr>
      <w:r w:rsidRPr="00F8787B">
        <w:rPr>
          <w:b/>
          <w:bCs/>
          <w:sz w:val="22"/>
          <w:szCs w:val="22"/>
        </w:rPr>
        <w:t xml:space="preserve">PRICES FOR THE SERVICES AND CHANGES THERETO </w:t>
      </w:r>
    </w:p>
    <w:p w14:paraId="74734C2F" w14:textId="77777777" w:rsidR="008C1ADF" w:rsidRPr="00F8787B" w:rsidRDefault="008C1ADF" w:rsidP="008C1ADF">
      <w:pPr>
        <w:pStyle w:val="BodyTextIndent"/>
        <w:tabs>
          <w:tab w:val="clear" w:pos="90"/>
        </w:tabs>
        <w:ind w:left="0" w:firstLine="0"/>
        <w:rPr>
          <w:sz w:val="22"/>
          <w:szCs w:val="22"/>
        </w:rPr>
      </w:pPr>
    </w:p>
    <w:p w14:paraId="063E8CAE" w14:textId="263D0B1D" w:rsidR="00F81D7B" w:rsidRPr="00F8787B" w:rsidRDefault="00E33A9C" w:rsidP="00F8787B">
      <w:pPr>
        <w:pStyle w:val="ListParagraph"/>
        <w:numPr>
          <w:ilvl w:val="1"/>
          <w:numId w:val="10"/>
        </w:numPr>
        <w:tabs>
          <w:tab w:val="left" w:pos="-709"/>
        </w:tabs>
        <w:jc w:val="both"/>
        <w:rPr>
          <w:sz w:val="22"/>
          <w:szCs w:val="22"/>
        </w:rPr>
      </w:pPr>
      <w:r w:rsidRPr="00F8787B">
        <w:rPr>
          <w:sz w:val="22"/>
          <w:szCs w:val="22"/>
        </w:rPr>
        <w:t xml:space="preserve">The Supplier will immediately inform WHO of any changes in the prices of the Services under the </w:t>
      </w:r>
      <w:r w:rsidR="00914EF8">
        <w:rPr>
          <w:sz w:val="22"/>
          <w:szCs w:val="22"/>
        </w:rPr>
        <w:t>Agency</w:t>
      </w:r>
      <w:r w:rsidRPr="00F8787B">
        <w:rPr>
          <w:sz w:val="22"/>
          <w:szCs w:val="22"/>
        </w:rPr>
        <w:t xml:space="preserve"> LTA</w:t>
      </w:r>
      <w:r w:rsidR="00E8369A">
        <w:rPr>
          <w:sz w:val="22"/>
          <w:szCs w:val="22"/>
        </w:rPr>
        <w:t xml:space="preserve">, </w:t>
      </w:r>
      <w:r w:rsidRPr="00F8787B">
        <w:rPr>
          <w:sz w:val="22"/>
          <w:szCs w:val="22"/>
        </w:rPr>
        <w:t>therein</w:t>
      </w:r>
      <w:r w:rsidR="00F81D7B" w:rsidRPr="00F8787B">
        <w:rPr>
          <w:sz w:val="22"/>
          <w:szCs w:val="22"/>
        </w:rPr>
        <w:t xml:space="preserve"> occurring after the Effective Date of this Agreement</w:t>
      </w:r>
      <w:r w:rsidRPr="00F8787B">
        <w:rPr>
          <w:sz w:val="22"/>
          <w:szCs w:val="22"/>
        </w:rPr>
        <w:t xml:space="preserve">, and in such a case </w:t>
      </w:r>
      <w:r w:rsidR="008C1ADF" w:rsidRPr="00F8787B">
        <w:rPr>
          <w:sz w:val="22"/>
          <w:szCs w:val="22"/>
        </w:rPr>
        <w:t xml:space="preserve">the </w:t>
      </w:r>
      <w:r w:rsidR="00F077D8" w:rsidRPr="00F8787B">
        <w:rPr>
          <w:sz w:val="22"/>
          <w:szCs w:val="22"/>
        </w:rPr>
        <w:t>P</w:t>
      </w:r>
      <w:r w:rsidR="008C1ADF" w:rsidRPr="00F8787B">
        <w:rPr>
          <w:sz w:val="22"/>
          <w:szCs w:val="22"/>
        </w:rPr>
        <w:t>arties shall agree in good faith upon a corresponding amendment to this Agreemen</w:t>
      </w:r>
      <w:r w:rsidR="00F81D7B" w:rsidRPr="00F8787B">
        <w:rPr>
          <w:sz w:val="22"/>
          <w:szCs w:val="22"/>
        </w:rPr>
        <w:t>t, with such pricing revisions applying only prospectively and only after written agreement of the Parties</w:t>
      </w:r>
      <w:r w:rsidR="008C1ADF" w:rsidRPr="00F8787B">
        <w:rPr>
          <w:sz w:val="22"/>
          <w:szCs w:val="22"/>
        </w:rPr>
        <w:t xml:space="preserve">.  </w:t>
      </w:r>
    </w:p>
    <w:p w14:paraId="28A7AE61" w14:textId="77777777" w:rsidR="005915CB" w:rsidRPr="00F8787B" w:rsidRDefault="005915CB" w:rsidP="005915CB">
      <w:pPr>
        <w:pStyle w:val="ListParagraph"/>
        <w:tabs>
          <w:tab w:val="left" w:pos="-709"/>
        </w:tabs>
        <w:ind w:left="360"/>
        <w:jc w:val="both"/>
        <w:rPr>
          <w:sz w:val="22"/>
          <w:szCs w:val="22"/>
        </w:rPr>
      </w:pPr>
    </w:p>
    <w:p w14:paraId="43D9776F" w14:textId="1BDA9644" w:rsidR="008C1ADF" w:rsidRPr="00F8787B" w:rsidRDefault="0034236A" w:rsidP="00A24A53">
      <w:pPr>
        <w:pStyle w:val="ListParagraph"/>
        <w:numPr>
          <w:ilvl w:val="0"/>
          <w:numId w:val="10"/>
        </w:numPr>
        <w:tabs>
          <w:tab w:val="left" w:pos="-709"/>
        </w:tabs>
        <w:jc w:val="both"/>
        <w:rPr>
          <w:b/>
          <w:sz w:val="22"/>
          <w:szCs w:val="22"/>
        </w:rPr>
      </w:pPr>
      <w:r w:rsidRPr="00F8787B">
        <w:rPr>
          <w:b/>
          <w:sz w:val="22"/>
          <w:szCs w:val="22"/>
        </w:rPr>
        <w:t>SUPPLIER</w:t>
      </w:r>
      <w:r w:rsidR="00B35DAB">
        <w:rPr>
          <w:b/>
          <w:sz w:val="22"/>
          <w:szCs w:val="22"/>
        </w:rPr>
        <w:t>’</w:t>
      </w:r>
      <w:r w:rsidR="008C1ADF" w:rsidRPr="00F8787B">
        <w:rPr>
          <w:b/>
          <w:sz w:val="22"/>
          <w:szCs w:val="22"/>
        </w:rPr>
        <w:t>S REPORTING</w:t>
      </w:r>
    </w:p>
    <w:p w14:paraId="08C7C002" w14:textId="77777777" w:rsidR="008C1ADF" w:rsidRPr="00F8787B" w:rsidRDefault="008C1ADF" w:rsidP="008C1ADF">
      <w:pPr>
        <w:ind w:left="1350" w:hanging="630"/>
        <w:jc w:val="both"/>
        <w:rPr>
          <w:b/>
          <w:sz w:val="22"/>
          <w:szCs w:val="22"/>
        </w:rPr>
      </w:pPr>
    </w:p>
    <w:p w14:paraId="721DC8AB" w14:textId="77777777" w:rsidR="008C1ADF" w:rsidRPr="00F8787B" w:rsidRDefault="008C1ADF" w:rsidP="00A24A53">
      <w:pPr>
        <w:pStyle w:val="ListParagraph"/>
        <w:tabs>
          <w:tab w:val="left" w:pos="-709"/>
        </w:tabs>
        <w:ind w:left="360"/>
        <w:jc w:val="both"/>
        <w:rPr>
          <w:sz w:val="22"/>
          <w:szCs w:val="22"/>
        </w:rPr>
      </w:pPr>
      <w:r w:rsidRPr="00F8787B">
        <w:rPr>
          <w:sz w:val="22"/>
          <w:szCs w:val="22"/>
        </w:rPr>
        <w:t xml:space="preserve">The </w:t>
      </w:r>
      <w:r w:rsidR="0034236A" w:rsidRPr="00F8787B">
        <w:rPr>
          <w:sz w:val="22"/>
          <w:szCs w:val="22"/>
        </w:rPr>
        <w:t>Supplier</w:t>
      </w:r>
      <w:r w:rsidRPr="00F8787B">
        <w:rPr>
          <w:sz w:val="22"/>
          <w:szCs w:val="22"/>
        </w:rPr>
        <w:t xml:space="preserve"> will</w:t>
      </w:r>
      <w:r w:rsidR="001F716C" w:rsidRPr="00F8787B">
        <w:rPr>
          <w:sz w:val="22"/>
          <w:szCs w:val="22"/>
        </w:rPr>
        <w:t>, upon request by WHO,</w:t>
      </w:r>
      <w:r w:rsidRPr="00F8787B">
        <w:rPr>
          <w:sz w:val="22"/>
          <w:szCs w:val="22"/>
        </w:rPr>
        <w:t xml:space="preserve"> report to WHO on the </w:t>
      </w:r>
      <w:r w:rsidR="001F716C" w:rsidRPr="00F8787B">
        <w:rPr>
          <w:sz w:val="22"/>
          <w:szCs w:val="22"/>
        </w:rPr>
        <w:t>S</w:t>
      </w:r>
      <w:r w:rsidRPr="00F8787B">
        <w:rPr>
          <w:sz w:val="22"/>
          <w:szCs w:val="22"/>
        </w:rPr>
        <w:t xml:space="preserve">ervices provided under this Agreement. The report should include a summary list of contracts issued for the relevant period, a summary of the </w:t>
      </w:r>
      <w:r w:rsidR="00F077D8" w:rsidRPr="00F8787B">
        <w:rPr>
          <w:sz w:val="22"/>
          <w:szCs w:val="22"/>
        </w:rPr>
        <w:t>S</w:t>
      </w:r>
      <w:r w:rsidRPr="00F8787B">
        <w:rPr>
          <w:sz w:val="22"/>
          <w:szCs w:val="22"/>
        </w:rPr>
        <w:t xml:space="preserve">ervices provided and total cost per contract for the relevant period, as well as cumulative amounts paid to the </w:t>
      </w:r>
      <w:r w:rsidR="0034236A" w:rsidRPr="00F8787B">
        <w:rPr>
          <w:sz w:val="22"/>
          <w:szCs w:val="22"/>
        </w:rPr>
        <w:t>Supplier</w:t>
      </w:r>
      <w:r w:rsidRPr="00F8787B">
        <w:rPr>
          <w:sz w:val="22"/>
          <w:szCs w:val="22"/>
        </w:rPr>
        <w:t xml:space="preserve"> from the Effective Date of this Agreement.</w:t>
      </w:r>
    </w:p>
    <w:p w14:paraId="7BA82DF2" w14:textId="77777777" w:rsidR="008C1ADF" w:rsidRPr="00F8787B" w:rsidRDefault="008C1ADF" w:rsidP="008C1ADF">
      <w:pPr>
        <w:ind w:left="1350" w:hanging="630"/>
        <w:jc w:val="both"/>
        <w:rPr>
          <w:sz w:val="22"/>
          <w:szCs w:val="22"/>
        </w:rPr>
      </w:pPr>
    </w:p>
    <w:p w14:paraId="7DF7976B" w14:textId="77777777" w:rsidR="008C1ADF" w:rsidRPr="00F8787B" w:rsidRDefault="00E33A9C" w:rsidP="00A24A53">
      <w:pPr>
        <w:pStyle w:val="ListParagraph"/>
        <w:numPr>
          <w:ilvl w:val="0"/>
          <w:numId w:val="10"/>
        </w:numPr>
        <w:tabs>
          <w:tab w:val="left" w:pos="-709"/>
        </w:tabs>
        <w:jc w:val="both"/>
        <w:rPr>
          <w:b/>
          <w:sz w:val="22"/>
          <w:szCs w:val="22"/>
        </w:rPr>
      </w:pPr>
      <w:r w:rsidRPr="00F8787B">
        <w:rPr>
          <w:b/>
          <w:sz w:val="22"/>
          <w:szCs w:val="22"/>
        </w:rPr>
        <w:t>TERM</w:t>
      </w:r>
    </w:p>
    <w:p w14:paraId="1E78E37A" w14:textId="77777777" w:rsidR="008C1ADF" w:rsidRPr="00F8787B" w:rsidRDefault="008C1ADF" w:rsidP="008C1ADF">
      <w:pPr>
        <w:ind w:left="1350" w:hanging="630"/>
        <w:jc w:val="both"/>
        <w:rPr>
          <w:b/>
          <w:sz w:val="22"/>
          <w:szCs w:val="22"/>
        </w:rPr>
      </w:pPr>
    </w:p>
    <w:p w14:paraId="1EBB7FB0" w14:textId="2A3BBDA4" w:rsidR="00FA3762" w:rsidRDefault="008C1ADF" w:rsidP="00A24A53">
      <w:pPr>
        <w:pStyle w:val="ListParagraph"/>
        <w:numPr>
          <w:ilvl w:val="1"/>
          <w:numId w:val="10"/>
        </w:numPr>
        <w:tabs>
          <w:tab w:val="left" w:pos="-709"/>
        </w:tabs>
        <w:jc w:val="both"/>
        <w:rPr>
          <w:sz w:val="22"/>
          <w:szCs w:val="22"/>
        </w:rPr>
      </w:pPr>
      <w:r w:rsidRPr="00F8787B">
        <w:rPr>
          <w:sz w:val="22"/>
          <w:szCs w:val="22"/>
        </w:rPr>
        <w:t xml:space="preserve">This Agreement shall enter into force on the date of its last signature by the Parties (the </w:t>
      </w:r>
      <w:r w:rsidR="00B35DAB">
        <w:rPr>
          <w:sz w:val="22"/>
          <w:szCs w:val="22"/>
        </w:rPr>
        <w:t>“</w:t>
      </w:r>
      <w:r w:rsidRPr="00F8787B">
        <w:rPr>
          <w:b/>
          <w:sz w:val="22"/>
          <w:szCs w:val="22"/>
        </w:rPr>
        <w:t>Effective Date</w:t>
      </w:r>
      <w:r w:rsidR="00B35DAB">
        <w:rPr>
          <w:sz w:val="22"/>
          <w:szCs w:val="22"/>
        </w:rPr>
        <w:t>”</w:t>
      </w:r>
      <w:r w:rsidRPr="00F8787B">
        <w:rPr>
          <w:sz w:val="22"/>
          <w:szCs w:val="22"/>
        </w:rPr>
        <w:t xml:space="preserve">) and shall remain in force until </w:t>
      </w:r>
      <w:r w:rsidR="0034236A" w:rsidRPr="00F8787B">
        <w:rPr>
          <w:sz w:val="22"/>
          <w:szCs w:val="22"/>
        </w:rPr>
        <w:t xml:space="preserve">the </w:t>
      </w:r>
      <w:r w:rsidR="00FA3762">
        <w:rPr>
          <w:sz w:val="22"/>
          <w:szCs w:val="22"/>
        </w:rPr>
        <w:t xml:space="preserve">stated expiration date of the </w:t>
      </w:r>
      <w:r w:rsidR="00914EF8">
        <w:rPr>
          <w:sz w:val="22"/>
          <w:szCs w:val="22"/>
        </w:rPr>
        <w:t>Agency</w:t>
      </w:r>
      <w:r w:rsidR="0034236A" w:rsidRPr="00F8787B">
        <w:rPr>
          <w:sz w:val="22"/>
          <w:szCs w:val="22"/>
        </w:rPr>
        <w:t xml:space="preserve"> LTA</w:t>
      </w:r>
      <w:r w:rsidR="00FA3762">
        <w:rPr>
          <w:sz w:val="22"/>
          <w:szCs w:val="22"/>
        </w:rPr>
        <w:t>, which is [</w:t>
      </w:r>
      <w:r w:rsidR="009B1481">
        <w:rPr>
          <w:sz w:val="22"/>
          <w:szCs w:val="22"/>
        </w:rPr>
        <w:t>date of expiration of the Agency LTA</w:t>
      </w:r>
      <w:r w:rsidR="00FA3762">
        <w:rPr>
          <w:sz w:val="22"/>
          <w:szCs w:val="22"/>
        </w:rPr>
        <w:t xml:space="preserve">], or the earlier expiration or termination of the </w:t>
      </w:r>
      <w:r w:rsidR="00914EF8">
        <w:rPr>
          <w:sz w:val="22"/>
          <w:szCs w:val="22"/>
        </w:rPr>
        <w:t>Agency</w:t>
      </w:r>
      <w:r w:rsidR="00FA3762">
        <w:rPr>
          <w:sz w:val="22"/>
          <w:szCs w:val="22"/>
        </w:rPr>
        <w:t xml:space="preserve"> LTA.  Should the </w:t>
      </w:r>
      <w:r w:rsidR="00914EF8">
        <w:rPr>
          <w:sz w:val="22"/>
          <w:szCs w:val="22"/>
        </w:rPr>
        <w:t>Agency</w:t>
      </w:r>
      <w:r w:rsidR="00FA3762">
        <w:rPr>
          <w:sz w:val="22"/>
          <w:szCs w:val="22"/>
        </w:rPr>
        <w:t xml:space="preserve"> LTA expire or be terminated prior to its stated expiration date, the Contractor shall immediately notify WHO of that fact</w:t>
      </w:r>
      <w:r w:rsidR="001A7A7B" w:rsidRPr="00F8787B">
        <w:rPr>
          <w:sz w:val="22"/>
          <w:szCs w:val="22"/>
        </w:rPr>
        <w:t>.</w:t>
      </w:r>
      <w:r w:rsidR="00FA3762">
        <w:rPr>
          <w:sz w:val="22"/>
          <w:szCs w:val="22"/>
        </w:rPr>
        <w:t xml:space="preserve">  </w:t>
      </w:r>
    </w:p>
    <w:p w14:paraId="1A1E378A" w14:textId="77777777" w:rsidR="008C1ADF" w:rsidRPr="00F8787B" w:rsidRDefault="001A7A7B" w:rsidP="00F8787B">
      <w:pPr>
        <w:pStyle w:val="ListParagraph"/>
        <w:rPr>
          <w:sz w:val="22"/>
          <w:szCs w:val="22"/>
        </w:rPr>
      </w:pPr>
      <w:r w:rsidRPr="00F8787B">
        <w:rPr>
          <w:sz w:val="22"/>
          <w:szCs w:val="22"/>
        </w:rPr>
        <w:t xml:space="preserve">  </w:t>
      </w:r>
      <w:r w:rsidR="00E33A9C" w:rsidRPr="00F8787B">
        <w:rPr>
          <w:sz w:val="22"/>
          <w:szCs w:val="22"/>
        </w:rPr>
        <w:t xml:space="preserve"> </w:t>
      </w:r>
    </w:p>
    <w:p w14:paraId="1445703E" w14:textId="77777777" w:rsidR="00E33A9C" w:rsidRPr="00F8787B" w:rsidRDefault="00E33A9C" w:rsidP="00F8787B">
      <w:pPr>
        <w:pStyle w:val="ListParagraph"/>
        <w:numPr>
          <w:ilvl w:val="0"/>
          <w:numId w:val="10"/>
        </w:numPr>
        <w:tabs>
          <w:tab w:val="left" w:pos="-709"/>
        </w:tabs>
        <w:jc w:val="lowKashida"/>
        <w:rPr>
          <w:b/>
          <w:sz w:val="22"/>
          <w:szCs w:val="22"/>
        </w:rPr>
      </w:pPr>
      <w:r w:rsidRPr="00F8787B">
        <w:rPr>
          <w:b/>
          <w:sz w:val="22"/>
          <w:szCs w:val="22"/>
        </w:rPr>
        <w:t xml:space="preserve">MISCELLANEOUS </w:t>
      </w:r>
    </w:p>
    <w:p w14:paraId="46EFBC76" w14:textId="77777777" w:rsidR="00E33A9C" w:rsidRPr="00F8787B" w:rsidRDefault="00E33A9C" w:rsidP="00F8787B">
      <w:pPr>
        <w:pStyle w:val="ListParagraph"/>
        <w:tabs>
          <w:tab w:val="left" w:pos="-709"/>
        </w:tabs>
        <w:ind w:left="360"/>
        <w:jc w:val="lowKashida"/>
        <w:rPr>
          <w:b/>
          <w:sz w:val="22"/>
          <w:szCs w:val="22"/>
        </w:rPr>
      </w:pPr>
    </w:p>
    <w:p w14:paraId="761DCEB5" w14:textId="0252481C" w:rsidR="008C1ADF" w:rsidRPr="00F8787B" w:rsidRDefault="008C1ADF" w:rsidP="001B6107">
      <w:pPr>
        <w:pStyle w:val="ListParagraph"/>
        <w:numPr>
          <w:ilvl w:val="1"/>
          <w:numId w:val="10"/>
        </w:numPr>
        <w:tabs>
          <w:tab w:val="left" w:pos="-709"/>
        </w:tabs>
        <w:jc w:val="lowKashida"/>
        <w:rPr>
          <w:sz w:val="22"/>
          <w:szCs w:val="22"/>
        </w:rPr>
      </w:pPr>
      <w:r w:rsidRPr="00F8787B">
        <w:rPr>
          <w:sz w:val="22"/>
          <w:szCs w:val="22"/>
          <w:lang w:val="en-GB"/>
        </w:rPr>
        <w:t>Without WHO</w:t>
      </w:r>
      <w:r w:rsidR="00B35DAB">
        <w:rPr>
          <w:sz w:val="22"/>
          <w:szCs w:val="22"/>
          <w:lang w:val="en-GB"/>
        </w:rPr>
        <w:t>’</w:t>
      </w:r>
      <w:r w:rsidRPr="00F8787B">
        <w:rPr>
          <w:sz w:val="22"/>
          <w:szCs w:val="22"/>
          <w:lang w:val="en-GB"/>
        </w:rPr>
        <w:t xml:space="preserve">s prior written approval, the </w:t>
      </w:r>
      <w:r w:rsidR="0034236A" w:rsidRPr="00F8787B">
        <w:rPr>
          <w:sz w:val="22"/>
          <w:szCs w:val="22"/>
          <w:lang w:val="en-GB"/>
        </w:rPr>
        <w:t>Supplier</w:t>
      </w:r>
      <w:r w:rsidRPr="00F8787B">
        <w:rPr>
          <w:sz w:val="22"/>
          <w:szCs w:val="22"/>
          <w:lang w:val="en-GB"/>
        </w:rPr>
        <w:t xml:space="preserve"> shall not, in any statement of an advertising or promotional nature, refer to this Agreement or any subsequent </w:t>
      </w:r>
      <w:r w:rsidR="00347E99">
        <w:rPr>
          <w:sz w:val="22"/>
          <w:szCs w:val="22"/>
          <w:lang w:val="en-GB"/>
        </w:rPr>
        <w:t>APW</w:t>
      </w:r>
      <w:r w:rsidRPr="00F8787B">
        <w:rPr>
          <w:sz w:val="22"/>
          <w:szCs w:val="22"/>
          <w:lang w:val="en-GB"/>
        </w:rPr>
        <w:t xml:space="preserve"> concluded between the </w:t>
      </w:r>
      <w:r w:rsidR="00F077D8" w:rsidRPr="00F8787B">
        <w:rPr>
          <w:sz w:val="22"/>
          <w:szCs w:val="22"/>
          <w:lang w:val="en-GB"/>
        </w:rPr>
        <w:t>P</w:t>
      </w:r>
      <w:r w:rsidRPr="00F8787B">
        <w:rPr>
          <w:sz w:val="22"/>
          <w:szCs w:val="22"/>
          <w:lang w:val="en-GB"/>
        </w:rPr>
        <w:t xml:space="preserve">arties or its relationship with WHO. In no case shall the </w:t>
      </w:r>
      <w:r w:rsidR="0034236A" w:rsidRPr="00F8787B">
        <w:rPr>
          <w:sz w:val="22"/>
          <w:szCs w:val="22"/>
          <w:lang w:val="en-GB"/>
        </w:rPr>
        <w:t>Supplier</w:t>
      </w:r>
      <w:r w:rsidRPr="00F8787B">
        <w:rPr>
          <w:sz w:val="22"/>
          <w:szCs w:val="22"/>
          <w:lang w:val="en-GB"/>
        </w:rPr>
        <w:t xml:space="preserve"> use the name or emblem of </w:t>
      </w:r>
      <w:r w:rsidR="001F716C" w:rsidRPr="00F8787B">
        <w:rPr>
          <w:sz w:val="22"/>
          <w:szCs w:val="22"/>
          <w:lang w:val="en-GB"/>
        </w:rPr>
        <w:t>WHO</w:t>
      </w:r>
      <w:r w:rsidRPr="00F8787B">
        <w:rPr>
          <w:sz w:val="22"/>
          <w:szCs w:val="22"/>
          <w:lang w:val="en-GB"/>
        </w:rPr>
        <w:t>, or any abbreviation thereof, in relation to its business or otherwise.</w:t>
      </w:r>
    </w:p>
    <w:p w14:paraId="708FFFC5" w14:textId="77777777" w:rsidR="00A24A53" w:rsidRPr="00F8787B" w:rsidRDefault="00A24A53" w:rsidP="008B1F91">
      <w:pPr>
        <w:pStyle w:val="ListParagraph"/>
        <w:tabs>
          <w:tab w:val="left" w:pos="-709"/>
        </w:tabs>
        <w:ind w:left="360"/>
        <w:jc w:val="both"/>
        <w:rPr>
          <w:sz w:val="22"/>
          <w:szCs w:val="22"/>
        </w:rPr>
      </w:pPr>
    </w:p>
    <w:p w14:paraId="5F5418E2" w14:textId="5EFF50FB" w:rsidR="00A24A53" w:rsidRPr="00F8787B" w:rsidRDefault="00A24A53" w:rsidP="001B6107">
      <w:pPr>
        <w:pStyle w:val="ListParagraph"/>
        <w:numPr>
          <w:ilvl w:val="1"/>
          <w:numId w:val="10"/>
        </w:numPr>
        <w:tabs>
          <w:tab w:val="left" w:pos="-709"/>
        </w:tabs>
        <w:ind w:left="357" w:hanging="357"/>
        <w:jc w:val="both"/>
        <w:rPr>
          <w:sz w:val="22"/>
          <w:szCs w:val="22"/>
        </w:rPr>
      </w:pPr>
      <w:r w:rsidRPr="00F8787B">
        <w:rPr>
          <w:sz w:val="22"/>
          <w:szCs w:val="22"/>
        </w:rPr>
        <w:t xml:space="preserve">Any notices required under this Agreement shall be in writing and shall be delivered personally or sent by registered or certified mail, prepaid, or </w:t>
      </w:r>
      <w:r w:rsidR="00B35DAB">
        <w:rPr>
          <w:sz w:val="22"/>
          <w:szCs w:val="22"/>
        </w:rPr>
        <w:t xml:space="preserve">email </w:t>
      </w:r>
      <w:r w:rsidRPr="00F8787B">
        <w:rPr>
          <w:sz w:val="22"/>
          <w:szCs w:val="22"/>
        </w:rPr>
        <w:t xml:space="preserve">to the following addresses: </w:t>
      </w:r>
    </w:p>
    <w:p w14:paraId="384B7ABB" w14:textId="77777777" w:rsidR="00A24A53" w:rsidRPr="00F8787B" w:rsidRDefault="00A24A53" w:rsidP="00A24A53">
      <w:pPr>
        <w:pStyle w:val="Bodynumbered"/>
        <w:numPr>
          <w:ilvl w:val="0"/>
          <w:numId w:val="0"/>
        </w:numPr>
        <w:tabs>
          <w:tab w:val="left" w:pos="660"/>
          <w:tab w:val="left" w:pos="770"/>
          <w:tab w:val="left" w:pos="1650"/>
        </w:tabs>
        <w:spacing w:after="0"/>
        <w:ind w:left="720"/>
      </w:pPr>
    </w:p>
    <w:p w14:paraId="42B02F9A" w14:textId="77777777" w:rsidR="00A24A53" w:rsidRPr="00F8787B" w:rsidRDefault="00A24A53" w:rsidP="00A24A53">
      <w:pPr>
        <w:tabs>
          <w:tab w:val="left" w:pos="770"/>
        </w:tabs>
        <w:spacing w:after="100" w:afterAutospacing="1"/>
        <w:ind w:left="360"/>
        <w:rPr>
          <w:b/>
          <w:bCs/>
          <w:sz w:val="22"/>
          <w:szCs w:val="22"/>
        </w:rPr>
      </w:pPr>
      <w:r w:rsidRPr="00F8787B">
        <w:rPr>
          <w:b/>
          <w:bCs/>
          <w:sz w:val="22"/>
          <w:szCs w:val="22"/>
        </w:rPr>
        <w:t xml:space="preserve">To WHO: </w:t>
      </w:r>
    </w:p>
    <w:p w14:paraId="7C1EEE59" w14:textId="77777777" w:rsidR="00A24A53" w:rsidRPr="00F8787B" w:rsidRDefault="00A24A53" w:rsidP="00A24A53">
      <w:pPr>
        <w:tabs>
          <w:tab w:val="left" w:pos="770"/>
        </w:tabs>
        <w:spacing w:after="100" w:afterAutospacing="1"/>
        <w:ind w:left="360"/>
        <w:rPr>
          <w:sz w:val="22"/>
          <w:szCs w:val="22"/>
        </w:rPr>
      </w:pPr>
      <w:r w:rsidRPr="00F8787B">
        <w:rPr>
          <w:sz w:val="22"/>
          <w:szCs w:val="22"/>
        </w:rPr>
        <w:t xml:space="preserve">World Health Organization </w:t>
      </w:r>
    </w:p>
    <w:p w14:paraId="390DCE96" w14:textId="5D798E4F" w:rsidR="00A24A53" w:rsidRPr="00541ACE" w:rsidRDefault="00A24A53" w:rsidP="00A24A53">
      <w:pPr>
        <w:tabs>
          <w:tab w:val="left" w:pos="426"/>
          <w:tab w:val="left" w:pos="770"/>
        </w:tabs>
        <w:spacing w:after="100" w:afterAutospacing="1"/>
        <w:rPr>
          <w:i/>
          <w:iCs/>
          <w:sz w:val="22"/>
          <w:szCs w:val="22"/>
        </w:rPr>
      </w:pPr>
      <w:r w:rsidRPr="00541ACE">
        <w:rPr>
          <w:sz w:val="22"/>
          <w:szCs w:val="22"/>
        </w:rPr>
        <w:tab/>
        <w:t>[</w:t>
      </w:r>
      <w:r w:rsidR="000555DB" w:rsidRPr="00541ACE">
        <w:rPr>
          <w:sz w:val="22"/>
          <w:szCs w:val="22"/>
        </w:rPr>
        <w:t>Avenue Appia 20. CH-1211 Geneva</w:t>
      </w:r>
      <w:r w:rsidRPr="00541ACE">
        <w:rPr>
          <w:sz w:val="22"/>
          <w:szCs w:val="22"/>
        </w:rPr>
        <w:t>]</w:t>
      </w:r>
    </w:p>
    <w:p w14:paraId="61BB35A5" w14:textId="3BECB097" w:rsidR="00A24A53" w:rsidRPr="00541ACE" w:rsidRDefault="00A24A53" w:rsidP="00F8787B">
      <w:pPr>
        <w:tabs>
          <w:tab w:val="left" w:pos="770"/>
        </w:tabs>
        <w:spacing w:after="100" w:afterAutospacing="1"/>
        <w:ind w:left="357"/>
        <w:rPr>
          <w:sz w:val="22"/>
          <w:szCs w:val="22"/>
        </w:rPr>
      </w:pPr>
      <w:r w:rsidRPr="00541ACE">
        <w:rPr>
          <w:sz w:val="22"/>
          <w:szCs w:val="22"/>
        </w:rPr>
        <w:t>Tel</w:t>
      </w:r>
      <w:r w:rsidR="00541ACE">
        <w:rPr>
          <w:sz w:val="22"/>
          <w:szCs w:val="22"/>
        </w:rPr>
        <w:t>.</w:t>
      </w:r>
      <w:r w:rsidRPr="00541ACE">
        <w:rPr>
          <w:sz w:val="22"/>
          <w:szCs w:val="22"/>
        </w:rPr>
        <w:t xml:space="preserve"> n</w:t>
      </w:r>
      <w:r w:rsidR="00541ACE">
        <w:rPr>
          <w:sz w:val="22"/>
          <w:szCs w:val="22"/>
        </w:rPr>
        <w:t>o.</w:t>
      </w:r>
      <w:r w:rsidRPr="00541ACE">
        <w:rPr>
          <w:sz w:val="22"/>
          <w:szCs w:val="22"/>
        </w:rPr>
        <w:t xml:space="preserve">: </w:t>
      </w:r>
      <w:r w:rsidR="00DE7A51" w:rsidRPr="00541ACE">
        <w:rPr>
          <w:color w:val="3C4245"/>
          <w:sz w:val="22"/>
          <w:szCs w:val="22"/>
        </w:rPr>
        <w:t>+41-22-7912111</w:t>
      </w:r>
    </w:p>
    <w:p w14:paraId="09FD001B" w14:textId="6EBDC66B" w:rsidR="00A24A53" w:rsidRPr="00541ACE" w:rsidRDefault="00A24A53" w:rsidP="00F8787B">
      <w:pPr>
        <w:tabs>
          <w:tab w:val="left" w:pos="770"/>
        </w:tabs>
        <w:spacing w:after="100" w:afterAutospacing="1"/>
        <w:ind w:left="357"/>
        <w:rPr>
          <w:sz w:val="22"/>
          <w:szCs w:val="22"/>
        </w:rPr>
      </w:pPr>
      <w:r w:rsidRPr="00541ACE">
        <w:rPr>
          <w:sz w:val="22"/>
          <w:szCs w:val="22"/>
        </w:rPr>
        <w:t xml:space="preserve">Email: </w:t>
      </w:r>
      <w:r w:rsidR="00541ACE" w:rsidRPr="00541ACE">
        <w:rPr>
          <w:sz w:val="22"/>
          <w:szCs w:val="22"/>
        </w:rPr>
        <w:t>…………...</w:t>
      </w:r>
      <w:r w:rsidR="00474DF7" w:rsidRPr="00541ACE">
        <w:rPr>
          <w:sz w:val="22"/>
          <w:szCs w:val="22"/>
        </w:rPr>
        <w:t>@who.int</w:t>
      </w:r>
    </w:p>
    <w:p w14:paraId="49F9C5E1" w14:textId="60FEE90D" w:rsidR="00A24A53" w:rsidRPr="00F8787B" w:rsidRDefault="00A24A53" w:rsidP="00F8787B">
      <w:pPr>
        <w:tabs>
          <w:tab w:val="left" w:pos="770"/>
        </w:tabs>
        <w:spacing w:after="100" w:afterAutospacing="1"/>
        <w:ind w:left="360"/>
        <w:rPr>
          <w:sz w:val="22"/>
          <w:szCs w:val="22"/>
        </w:rPr>
      </w:pPr>
      <w:r w:rsidRPr="00541ACE">
        <w:rPr>
          <w:sz w:val="22"/>
          <w:szCs w:val="22"/>
        </w:rPr>
        <w:t>With copies to:</w:t>
      </w:r>
      <w:r w:rsidR="002A7797" w:rsidRPr="00541ACE">
        <w:rPr>
          <w:sz w:val="22"/>
          <w:szCs w:val="22"/>
        </w:rPr>
        <w:t xml:space="preserve"> </w:t>
      </w:r>
    </w:p>
    <w:p w14:paraId="0E2919D0" w14:textId="77777777" w:rsidR="00A24A53" w:rsidRPr="00F8787B" w:rsidRDefault="00A24A53" w:rsidP="00A24A53">
      <w:pPr>
        <w:tabs>
          <w:tab w:val="left" w:pos="770"/>
        </w:tabs>
        <w:spacing w:after="100" w:afterAutospacing="1"/>
        <w:ind w:left="360"/>
        <w:rPr>
          <w:b/>
          <w:bCs/>
          <w:sz w:val="22"/>
          <w:szCs w:val="22"/>
          <w:u w:val="single"/>
        </w:rPr>
      </w:pPr>
      <w:r w:rsidRPr="00F8787B">
        <w:rPr>
          <w:b/>
          <w:bCs/>
          <w:sz w:val="22"/>
          <w:szCs w:val="22"/>
        </w:rPr>
        <w:t xml:space="preserve">To the </w:t>
      </w:r>
      <w:r w:rsidR="0034236A" w:rsidRPr="00F8787B">
        <w:rPr>
          <w:b/>
          <w:bCs/>
          <w:sz w:val="22"/>
          <w:szCs w:val="22"/>
        </w:rPr>
        <w:t>Supplier</w:t>
      </w:r>
      <w:r w:rsidRPr="00F8787B">
        <w:rPr>
          <w:b/>
          <w:bCs/>
          <w:sz w:val="22"/>
          <w:szCs w:val="22"/>
        </w:rPr>
        <w:t>:</w:t>
      </w:r>
      <w:r w:rsidRPr="00F8787B">
        <w:rPr>
          <w:b/>
          <w:bCs/>
          <w:sz w:val="22"/>
          <w:szCs w:val="22"/>
          <w:u w:val="single"/>
        </w:rPr>
        <w:t xml:space="preserve"> </w:t>
      </w:r>
    </w:p>
    <w:p w14:paraId="59D00891" w14:textId="793AE856" w:rsidR="00A24A53" w:rsidRPr="00F8787B" w:rsidRDefault="00FA3762" w:rsidP="00FA3762">
      <w:pPr>
        <w:spacing w:after="100" w:afterAutospacing="1"/>
        <w:ind w:left="360"/>
        <w:rPr>
          <w:i/>
          <w:sz w:val="22"/>
          <w:szCs w:val="22"/>
        </w:rPr>
      </w:pPr>
      <w:r>
        <w:rPr>
          <w:i/>
          <w:sz w:val="22"/>
          <w:szCs w:val="22"/>
        </w:rPr>
        <w:t xml:space="preserve">As stated on the first page of the </w:t>
      </w:r>
      <w:r w:rsidR="00914EF8">
        <w:rPr>
          <w:i/>
          <w:sz w:val="22"/>
          <w:szCs w:val="22"/>
        </w:rPr>
        <w:t>Agency</w:t>
      </w:r>
      <w:r w:rsidR="001A7A7B" w:rsidRPr="00F8787B">
        <w:rPr>
          <w:i/>
          <w:sz w:val="22"/>
          <w:szCs w:val="22"/>
        </w:rPr>
        <w:t xml:space="preserve"> LTA </w:t>
      </w:r>
    </w:p>
    <w:p w14:paraId="1CE591DF" w14:textId="3CB0237A" w:rsidR="00A24A53" w:rsidRPr="00F8787B" w:rsidRDefault="00A24A53" w:rsidP="00FA3762">
      <w:pPr>
        <w:tabs>
          <w:tab w:val="left" w:pos="770"/>
        </w:tabs>
        <w:spacing w:after="100" w:afterAutospacing="1"/>
        <w:ind w:left="360"/>
        <w:jc w:val="both"/>
        <w:rPr>
          <w:sz w:val="22"/>
          <w:szCs w:val="22"/>
        </w:rPr>
      </w:pPr>
      <w:r w:rsidRPr="00F8787B">
        <w:rPr>
          <w:sz w:val="22"/>
          <w:szCs w:val="22"/>
        </w:rPr>
        <w:t>or such other addresses as either party shall have notified the other party. Any such communication shall be deemed to have been given or made on the date such letter was hand-delivered, registered or transmitted from the sender</w:t>
      </w:r>
      <w:r w:rsidR="00B35DAB">
        <w:rPr>
          <w:sz w:val="22"/>
          <w:szCs w:val="22"/>
        </w:rPr>
        <w:t>’</w:t>
      </w:r>
      <w:r w:rsidRPr="00F8787B">
        <w:rPr>
          <w:sz w:val="22"/>
          <w:szCs w:val="22"/>
        </w:rPr>
        <w:t>s</w:t>
      </w:r>
      <w:r w:rsidR="00B35DAB">
        <w:rPr>
          <w:sz w:val="22"/>
          <w:szCs w:val="22"/>
        </w:rPr>
        <w:t xml:space="preserve"> email account</w:t>
      </w:r>
      <w:r w:rsidRPr="00F8787B">
        <w:rPr>
          <w:sz w:val="22"/>
          <w:szCs w:val="22"/>
        </w:rPr>
        <w:t xml:space="preserve">, but any assumption of actual notice shall be subject to rebuttal to show that it has not actually been received. </w:t>
      </w:r>
    </w:p>
    <w:p w14:paraId="2E19E0C5" w14:textId="2B4AC322" w:rsidR="008C1ADF" w:rsidRPr="00F8787B" w:rsidRDefault="008C1ADF" w:rsidP="00F8787B">
      <w:pPr>
        <w:pStyle w:val="ListParagraph"/>
        <w:numPr>
          <w:ilvl w:val="1"/>
          <w:numId w:val="10"/>
        </w:numPr>
        <w:tabs>
          <w:tab w:val="left" w:pos="-709"/>
        </w:tabs>
        <w:jc w:val="both"/>
        <w:rPr>
          <w:sz w:val="22"/>
          <w:szCs w:val="22"/>
        </w:rPr>
      </w:pPr>
      <w:r w:rsidRPr="00F8787B">
        <w:rPr>
          <w:sz w:val="22"/>
          <w:szCs w:val="22"/>
        </w:rPr>
        <w:lastRenderedPageBreak/>
        <w:t xml:space="preserve">Nothing contained in or relating to Agreement or any </w:t>
      </w:r>
      <w:r w:rsidRPr="00F8787B">
        <w:rPr>
          <w:sz w:val="22"/>
          <w:szCs w:val="22"/>
          <w:lang w:val="en-GB"/>
        </w:rPr>
        <w:t>subsequent</w:t>
      </w:r>
      <w:r w:rsidR="00347E99">
        <w:rPr>
          <w:sz w:val="22"/>
          <w:szCs w:val="22"/>
          <w:lang w:val="en-GB"/>
        </w:rPr>
        <w:t xml:space="preserve"> APW</w:t>
      </w:r>
      <w:r w:rsidR="00DE6612" w:rsidRPr="00F8787B">
        <w:rPr>
          <w:sz w:val="22"/>
          <w:szCs w:val="22"/>
          <w:lang w:val="en-GB"/>
        </w:rPr>
        <w:t xml:space="preserve"> </w:t>
      </w:r>
      <w:r w:rsidRPr="00F8787B">
        <w:rPr>
          <w:sz w:val="22"/>
          <w:szCs w:val="22"/>
          <w:lang w:val="en-GB"/>
        </w:rPr>
        <w:t xml:space="preserve">concluded between the </w:t>
      </w:r>
      <w:r w:rsidR="00F077D8" w:rsidRPr="00F8787B">
        <w:rPr>
          <w:sz w:val="22"/>
          <w:szCs w:val="22"/>
          <w:lang w:val="en-GB"/>
        </w:rPr>
        <w:t>P</w:t>
      </w:r>
      <w:r w:rsidRPr="00F8787B">
        <w:rPr>
          <w:sz w:val="22"/>
          <w:szCs w:val="22"/>
          <w:lang w:val="en-GB"/>
        </w:rPr>
        <w:t xml:space="preserve">arties </w:t>
      </w:r>
      <w:r w:rsidRPr="00F8787B">
        <w:rPr>
          <w:sz w:val="22"/>
          <w:szCs w:val="22"/>
        </w:rPr>
        <w:t xml:space="preserve">shall be </w:t>
      </w:r>
      <w:r w:rsidRPr="00F8787B">
        <w:rPr>
          <w:sz w:val="22"/>
          <w:szCs w:val="22"/>
          <w:lang w:val="en-GB"/>
        </w:rPr>
        <w:t>construed as a waiver of any of the privileges and immunities enjoyed by WHO under national or international law, and/or as submitting WHO to any national court jurisdiction</w:t>
      </w:r>
      <w:r w:rsidRPr="00F8787B">
        <w:rPr>
          <w:sz w:val="22"/>
          <w:szCs w:val="22"/>
        </w:rPr>
        <w:t xml:space="preserve">. </w:t>
      </w:r>
    </w:p>
    <w:p w14:paraId="31D0A75B" w14:textId="77777777" w:rsidR="008C1ADF" w:rsidRPr="00F8787B" w:rsidRDefault="008C1ADF" w:rsidP="00F8787B">
      <w:pPr>
        <w:tabs>
          <w:tab w:val="left" w:pos="5676"/>
        </w:tabs>
        <w:ind w:left="1350" w:hanging="1350"/>
        <w:jc w:val="both"/>
        <w:rPr>
          <w:b/>
          <w:sz w:val="22"/>
          <w:szCs w:val="22"/>
        </w:rPr>
      </w:pPr>
      <w:r w:rsidRPr="00F8787B">
        <w:rPr>
          <w:b/>
          <w:sz w:val="22"/>
          <w:szCs w:val="22"/>
        </w:rPr>
        <w:tab/>
      </w:r>
      <w:r w:rsidRPr="00F8787B">
        <w:rPr>
          <w:b/>
          <w:sz w:val="22"/>
          <w:szCs w:val="22"/>
        </w:rPr>
        <w:tab/>
      </w:r>
    </w:p>
    <w:p w14:paraId="2CB113F8" w14:textId="77777777" w:rsidR="008B1F91" w:rsidRDefault="008B1F91" w:rsidP="00F8787B">
      <w:pPr>
        <w:pStyle w:val="ListParagraph"/>
        <w:numPr>
          <w:ilvl w:val="1"/>
          <w:numId w:val="10"/>
        </w:numPr>
        <w:tabs>
          <w:tab w:val="left" w:pos="0"/>
        </w:tabs>
        <w:jc w:val="both"/>
        <w:rPr>
          <w:sz w:val="22"/>
          <w:szCs w:val="22"/>
        </w:rPr>
      </w:pPr>
      <w:r w:rsidRPr="00F8787B">
        <w:rPr>
          <w:sz w:val="22"/>
          <w:szCs w:val="22"/>
        </w:rPr>
        <w:t>This Agreement represents the entire agreement between the parties and supersedes and cancels any and all previous written and/or oral agreements between them with respect to the subject-matter thereof. This Agreement may not be modified, except in writing signed by both parties.</w:t>
      </w:r>
    </w:p>
    <w:p w14:paraId="2057D6A1" w14:textId="77777777" w:rsidR="008C1ADF" w:rsidRDefault="008C1ADF" w:rsidP="00F8787B">
      <w:pPr>
        <w:jc w:val="both"/>
        <w:rPr>
          <w:sz w:val="22"/>
          <w:szCs w:val="22"/>
        </w:rPr>
      </w:pPr>
    </w:p>
    <w:p w14:paraId="64D1A78B" w14:textId="77777777" w:rsidR="00862976" w:rsidRPr="00F8787B" w:rsidRDefault="00862976" w:rsidP="00F8787B">
      <w:pPr>
        <w:jc w:val="both"/>
        <w:rPr>
          <w:sz w:val="22"/>
          <w:szCs w:val="22"/>
        </w:rPr>
      </w:pPr>
    </w:p>
    <w:p w14:paraId="5A155D28" w14:textId="77777777" w:rsidR="008C1ADF" w:rsidRPr="00F8787B" w:rsidRDefault="008C1ADF" w:rsidP="00F8787B">
      <w:pPr>
        <w:pStyle w:val="BodyTextIndent"/>
        <w:tabs>
          <w:tab w:val="clear" w:pos="90"/>
        </w:tabs>
        <w:ind w:left="0" w:firstLine="0"/>
        <w:rPr>
          <w:sz w:val="22"/>
          <w:szCs w:val="22"/>
        </w:rPr>
      </w:pPr>
      <w:r w:rsidRPr="00F8787B">
        <w:rPr>
          <w:sz w:val="22"/>
          <w:szCs w:val="22"/>
        </w:rPr>
        <w:t>IN WITNESS WHEREOF, the duly authorized representatives of the Parties have signed this Agreement.</w:t>
      </w:r>
    </w:p>
    <w:p w14:paraId="00A3A353" w14:textId="77777777" w:rsidR="008C1ADF" w:rsidRPr="00F8787B" w:rsidRDefault="008C1ADF" w:rsidP="00F8787B">
      <w:pPr>
        <w:ind w:left="720" w:hanging="720"/>
        <w:jc w:val="both"/>
        <w:rPr>
          <w:sz w:val="22"/>
          <w:szCs w:val="22"/>
        </w:rPr>
      </w:pPr>
      <w:r w:rsidRPr="00F8787B">
        <w:rPr>
          <w:sz w:val="22"/>
          <w:szCs w:val="22"/>
        </w:rPr>
        <w:t xml:space="preserve">      </w:t>
      </w:r>
      <w:r w:rsidRPr="00F8787B">
        <w:rPr>
          <w:sz w:val="22"/>
          <w:szCs w:val="22"/>
        </w:rPr>
        <w:tab/>
      </w:r>
      <w:r w:rsidRPr="00F8787B">
        <w:rPr>
          <w:sz w:val="22"/>
          <w:szCs w:val="22"/>
        </w:rPr>
        <w:tab/>
      </w:r>
      <w:r w:rsidRPr="00F8787B">
        <w:rPr>
          <w:sz w:val="22"/>
          <w:szCs w:val="22"/>
        </w:rPr>
        <w:tab/>
      </w:r>
    </w:p>
    <w:tbl>
      <w:tblPr>
        <w:tblpPr w:leftFromText="180" w:rightFromText="180" w:vertAnchor="text" w:horzAnchor="page" w:tblpX="1526" w:tblpY="157"/>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212"/>
      </w:tblGrid>
      <w:tr w:rsidR="008C1ADF" w:rsidRPr="00F8787B" w14:paraId="6D4761FF" w14:textId="77777777" w:rsidTr="00576875">
        <w:tc>
          <w:tcPr>
            <w:tcW w:w="4644" w:type="dxa"/>
          </w:tcPr>
          <w:p w14:paraId="20BD47D3" w14:textId="77777777" w:rsidR="008C1ADF" w:rsidRPr="00F8787B" w:rsidRDefault="008C1ADF" w:rsidP="00576875">
            <w:pPr>
              <w:rPr>
                <w:sz w:val="22"/>
                <w:szCs w:val="22"/>
              </w:rPr>
            </w:pPr>
            <w:r w:rsidRPr="00F8787B">
              <w:rPr>
                <w:sz w:val="22"/>
                <w:szCs w:val="22"/>
              </w:rPr>
              <w:t>Signed for an</w:t>
            </w:r>
            <w:r w:rsidR="00862976">
              <w:rPr>
                <w:sz w:val="22"/>
                <w:szCs w:val="22"/>
              </w:rPr>
              <w:t>d</w:t>
            </w:r>
            <w:r w:rsidRPr="00F8787B">
              <w:rPr>
                <w:sz w:val="22"/>
                <w:szCs w:val="22"/>
              </w:rPr>
              <w:t xml:space="preserve"> on behalf of </w:t>
            </w:r>
            <w:r w:rsidR="00FA3762">
              <w:rPr>
                <w:sz w:val="22"/>
                <w:szCs w:val="22"/>
              </w:rPr>
              <w:t xml:space="preserve">the World Health Organization </w:t>
            </w:r>
          </w:p>
          <w:p w14:paraId="187924A0" w14:textId="77777777" w:rsidR="008C1ADF" w:rsidRPr="00F8787B" w:rsidRDefault="008C1ADF" w:rsidP="00576875">
            <w:pPr>
              <w:ind w:left="-1560"/>
              <w:rPr>
                <w:iCs/>
                <w:sz w:val="22"/>
                <w:szCs w:val="22"/>
              </w:rPr>
            </w:pPr>
            <w:r w:rsidRPr="00F8787B">
              <w:rPr>
                <w:sz w:val="22"/>
                <w:szCs w:val="22"/>
              </w:rPr>
              <w:t>WHO:</w:t>
            </w:r>
            <w:r w:rsidRPr="00F8787B">
              <w:rPr>
                <w:iCs/>
                <w:sz w:val="22"/>
                <w:szCs w:val="22"/>
              </w:rPr>
              <w:t xml:space="preserve"> </w:t>
            </w:r>
          </w:p>
        </w:tc>
        <w:tc>
          <w:tcPr>
            <w:tcW w:w="4212" w:type="dxa"/>
          </w:tcPr>
          <w:p w14:paraId="7A7ECB3A" w14:textId="77777777" w:rsidR="008C1ADF" w:rsidRPr="00F8787B" w:rsidRDefault="008C1ADF" w:rsidP="00576875">
            <w:pPr>
              <w:rPr>
                <w:iCs/>
                <w:sz w:val="22"/>
                <w:szCs w:val="22"/>
              </w:rPr>
            </w:pPr>
            <w:r w:rsidRPr="00F8787B">
              <w:rPr>
                <w:sz w:val="22"/>
                <w:szCs w:val="22"/>
              </w:rPr>
              <w:t>Signed for an</w:t>
            </w:r>
            <w:r w:rsidR="00FA3762">
              <w:rPr>
                <w:sz w:val="22"/>
                <w:szCs w:val="22"/>
              </w:rPr>
              <w:t>d</w:t>
            </w:r>
            <w:r w:rsidRPr="00F8787B">
              <w:rPr>
                <w:sz w:val="22"/>
                <w:szCs w:val="22"/>
              </w:rPr>
              <w:t xml:space="preserve"> on behalf of the </w:t>
            </w:r>
            <w:r w:rsidR="0034236A" w:rsidRPr="00F8787B">
              <w:rPr>
                <w:sz w:val="22"/>
                <w:szCs w:val="22"/>
              </w:rPr>
              <w:t>Supplier</w:t>
            </w:r>
            <w:r w:rsidRPr="00F8787B">
              <w:rPr>
                <w:iCs/>
                <w:sz w:val="22"/>
                <w:szCs w:val="22"/>
              </w:rPr>
              <w:t>:</w:t>
            </w:r>
          </w:p>
        </w:tc>
      </w:tr>
      <w:tr w:rsidR="008C1ADF" w:rsidRPr="00F8787B" w14:paraId="31C56858" w14:textId="77777777" w:rsidTr="00576875">
        <w:tc>
          <w:tcPr>
            <w:tcW w:w="4644" w:type="dxa"/>
          </w:tcPr>
          <w:p w14:paraId="668767D9" w14:textId="77777777" w:rsidR="008C1ADF" w:rsidRPr="00F8787B" w:rsidRDefault="008C1ADF" w:rsidP="00576875">
            <w:pPr>
              <w:rPr>
                <w:iCs/>
                <w:sz w:val="22"/>
                <w:szCs w:val="22"/>
              </w:rPr>
            </w:pPr>
          </w:p>
          <w:p w14:paraId="73A7E58B" w14:textId="77777777" w:rsidR="008C1ADF" w:rsidRPr="00F8787B" w:rsidRDefault="008C1ADF" w:rsidP="00576875">
            <w:pPr>
              <w:rPr>
                <w:iCs/>
                <w:sz w:val="22"/>
                <w:szCs w:val="22"/>
              </w:rPr>
            </w:pPr>
          </w:p>
          <w:p w14:paraId="0B1DED0D" w14:textId="77777777" w:rsidR="008C1ADF" w:rsidRPr="00F8787B" w:rsidRDefault="008C1ADF" w:rsidP="00576875">
            <w:pPr>
              <w:rPr>
                <w:iCs/>
                <w:sz w:val="22"/>
                <w:szCs w:val="22"/>
              </w:rPr>
            </w:pPr>
            <w:r w:rsidRPr="00F8787B">
              <w:rPr>
                <w:iCs/>
                <w:sz w:val="22"/>
                <w:szCs w:val="22"/>
              </w:rPr>
              <w:t>Signature:</w:t>
            </w:r>
          </w:p>
          <w:p w14:paraId="161BC066" w14:textId="77777777" w:rsidR="008C1ADF" w:rsidRPr="00F8787B" w:rsidRDefault="008C1ADF" w:rsidP="00576875">
            <w:pPr>
              <w:rPr>
                <w:iCs/>
                <w:sz w:val="22"/>
                <w:szCs w:val="22"/>
              </w:rPr>
            </w:pPr>
          </w:p>
          <w:p w14:paraId="41B0D721" w14:textId="77777777" w:rsidR="008C1ADF" w:rsidRPr="00F8787B" w:rsidRDefault="008C1ADF" w:rsidP="00576875">
            <w:pPr>
              <w:rPr>
                <w:iCs/>
                <w:sz w:val="22"/>
                <w:szCs w:val="22"/>
              </w:rPr>
            </w:pPr>
          </w:p>
          <w:p w14:paraId="3839F12B" w14:textId="72665979" w:rsidR="008C1ADF" w:rsidRPr="009B1481" w:rsidRDefault="008C1ADF" w:rsidP="00576875">
            <w:pPr>
              <w:rPr>
                <w:iCs/>
                <w:sz w:val="22"/>
                <w:szCs w:val="22"/>
              </w:rPr>
            </w:pPr>
            <w:r w:rsidRPr="009B1481">
              <w:rPr>
                <w:iCs/>
                <w:sz w:val="22"/>
                <w:szCs w:val="22"/>
              </w:rPr>
              <w:t xml:space="preserve">Name: </w:t>
            </w:r>
          </w:p>
          <w:p w14:paraId="21E5D2D8" w14:textId="77777777" w:rsidR="008C1ADF" w:rsidRPr="009B1481" w:rsidRDefault="008C1ADF" w:rsidP="00576875">
            <w:pPr>
              <w:rPr>
                <w:iCs/>
                <w:sz w:val="22"/>
                <w:szCs w:val="22"/>
              </w:rPr>
            </w:pPr>
          </w:p>
          <w:p w14:paraId="08D6623E" w14:textId="5B83651A" w:rsidR="008C1ADF" w:rsidRPr="00F8787B" w:rsidRDefault="008C1ADF" w:rsidP="00576875">
            <w:pPr>
              <w:rPr>
                <w:iCs/>
                <w:sz w:val="22"/>
                <w:szCs w:val="22"/>
              </w:rPr>
            </w:pPr>
            <w:r w:rsidRPr="009B1481">
              <w:rPr>
                <w:iCs/>
                <w:sz w:val="22"/>
                <w:szCs w:val="22"/>
              </w:rPr>
              <w:t xml:space="preserve">Title: </w:t>
            </w:r>
          </w:p>
          <w:p w14:paraId="238399B9" w14:textId="77777777" w:rsidR="008C1ADF" w:rsidRPr="00F8787B" w:rsidRDefault="008C1ADF" w:rsidP="00576875">
            <w:pPr>
              <w:tabs>
                <w:tab w:val="left" w:pos="1257"/>
              </w:tabs>
              <w:rPr>
                <w:iCs/>
                <w:sz w:val="22"/>
                <w:szCs w:val="22"/>
              </w:rPr>
            </w:pPr>
            <w:r w:rsidRPr="00F8787B">
              <w:rPr>
                <w:iCs/>
                <w:sz w:val="22"/>
                <w:szCs w:val="22"/>
              </w:rPr>
              <w:tab/>
            </w:r>
          </w:p>
          <w:p w14:paraId="0AAD26B3" w14:textId="77777777" w:rsidR="008C1ADF" w:rsidRPr="00F8787B" w:rsidRDefault="008C1ADF" w:rsidP="00576875">
            <w:pPr>
              <w:rPr>
                <w:iCs/>
                <w:sz w:val="22"/>
                <w:szCs w:val="22"/>
              </w:rPr>
            </w:pPr>
            <w:r w:rsidRPr="00F8787B">
              <w:rPr>
                <w:iCs/>
                <w:sz w:val="22"/>
                <w:szCs w:val="22"/>
              </w:rPr>
              <w:t>Date:</w:t>
            </w:r>
          </w:p>
          <w:p w14:paraId="2FB2685C" w14:textId="77777777" w:rsidR="008C1ADF" w:rsidRPr="00F8787B" w:rsidRDefault="008C1ADF" w:rsidP="00576875">
            <w:pPr>
              <w:rPr>
                <w:iCs/>
                <w:sz w:val="22"/>
                <w:szCs w:val="22"/>
              </w:rPr>
            </w:pPr>
          </w:p>
        </w:tc>
        <w:tc>
          <w:tcPr>
            <w:tcW w:w="4212" w:type="dxa"/>
          </w:tcPr>
          <w:p w14:paraId="6A5A6843" w14:textId="77777777" w:rsidR="008C1ADF" w:rsidRPr="00F8787B" w:rsidRDefault="008C1ADF" w:rsidP="00576875">
            <w:pPr>
              <w:rPr>
                <w:iCs/>
                <w:sz w:val="22"/>
                <w:szCs w:val="22"/>
              </w:rPr>
            </w:pPr>
          </w:p>
          <w:p w14:paraId="295EC030" w14:textId="77777777" w:rsidR="008C1ADF" w:rsidRPr="00F8787B" w:rsidRDefault="008C1ADF" w:rsidP="00576875">
            <w:pPr>
              <w:rPr>
                <w:iCs/>
                <w:sz w:val="22"/>
                <w:szCs w:val="22"/>
              </w:rPr>
            </w:pPr>
          </w:p>
          <w:p w14:paraId="32FFAFDB" w14:textId="77777777" w:rsidR="008C1ADF" w:rsidRPr="00F8787B" w:rsidRDefault="008C1ADF" w:rsidP="00576875">
            <w:pPr>
              <w:rPr>
                <w:iCs/>
                <w:sz w:val="22"/>
                <w:szCs w:val="22"/>
              </w:rPr>
            </w:pPr>
            <w:r w:rsidRPr="00F8787B">
              <w:rPr>
                <w:iCs/>
                <w:sz w:val="22"/>
                <w:szCs w:val="22"/>
              </w:rPr>
              <w:t>Signature:</w:t>
            </w:r>
          </w:p>
          <w:p w14:paraId="160A23CD" w14:textId="77777777" w:rsidR="008C1ADF" w:rsidRPr="00F8787B" w:rsidRDefault="008C1ADF" w:rsidP="00576875">
            <w:pPr>
              <w:rPr>
                <w:iCs/>
                <w:sz w:val="22"/>
                <w:szCs w:val="22"/>
              </w:rPr>
            </w:pPr>
          </w:p>
          <w:p w14:paraId="1E0C2EA4" w14:textId="77777777" w:rsidR="008C1ADF" w:rsidRPr="00F8787B" w:rsidRDefault="008C1ADF" w:rsidP="00576875">
            <w:pPr>
              <w:rPr>
                <w:iCs/>
                <w:sz w:val="22"/>
                <w:szCs w:val="22"/>
              </w:rPr>
            </w:pPr>
          </w:p>
          <w:p w14:paraId="546601C6" w14:textId="77777777" w:rsidR="008C1ADF" w:rsidRPr="00F8787B" w:rsidRDefault="008C1ADF" w:rsidP="00576875">
            <w:pPr>
              <w:rPr>
                <w:iCs/>
                <w:sz w:val="22"/>
                <w:szCs w:val="22"/>
              </w:rPr>
            </w:pPr>
            <w:r w:rsidRPr="00F8787B">
              <w:rPr>
                <w:iCs/>
                <w:sz w:val="22"/>
                <w:szCs w:val="22"/>
              </w:rPr>
              <w:t>Name:</w:t>
            </w:r>
          </w:p>
          <w:p w14:paraId="685EEB9C" w14:textId="77777777" w:rsidR="008C1ADF" w:rsidRPr="00F8787B" w:rsidRDefault="008C1ADF" w:rsidP="00576875">
            <w:pPr>
              <w:rPr>
                <w:iCs/>
                <w:sz w:val="22"/>
                <w:szCs w:val="22"/>
              </w:rPr>
            </w:pPr>
          </w:p>
          <w:p w14:paraId="1C81A1FB" w14:textId="77777777" w:rsidR="008C1ADF" w:rsidRPr="00F8787B" w:rsidRDefault="008C1ADF" w:rsidP="00576875">
            <w:pPr>
              <w:rPr>
                <w:iCs/>
                <w:sz w:val="22"/>
                <w:szCs w:val="22"/>
              </w:rPr>
            </w:pPr>
            <w:r w:rsidRPr="00F8787B">
              <w:rPr>
                <w:iCs/>
                <w:sz w:val="22"/>
                <w:szCs w:val="22"/>
              </w:rPr>
              <w:t xml:space="preserve">Title: </w:t>
            </w:r>
          </w:p>
          <w:p w14:paraId="342FD9A6" w14:textId="77777777" w:rsidR="008C1ADF" w:rsidRPr="00F8787B" w:rsidRDefault="008C1ADF" w:rsidP="00576875">
            <w:pPr>
              <w:rPr>
                <w:iCs/>
                <w:sz w:val="22"/>
                <w:szCs w:val="22"/>
              </w:rPr>
            </w:pPr>
          </w:p>
          <w:p w14:paraId="2ABD8960" w14:textId="77777777" w:rsidR="008C1ADF" w:rsidRPr="00F8787B" w:rsidRDefault="008C1ADF" w:rsidP="00576875">
            <w:pPr>
              <w:rPr>
                <w:iCs/>
                <w:sz w:val="22"/>
                <w:szCs w:val="22"/>
              </w:rPr>
            </w:pPr>
            <w:r w:rsidRPr="00F8787B">
              <w:rPr>
                <w:iCs/>
                <w:sz w:val="22"/>
                <w:szCs w:val="22"/>
              </w:rPr>
              <w:t>Date:</w:t>
            </w:r>
          </w:p>
          <w:p w14:paraId="444BFA12" w14:textId="77777777" w:rsidR="008C1ADF" w:rsidRPr="00F8787B" w:rsidRDefault="008C1ADF" w:rsidP="00576875">
            <w:pPr>
              <w:rPr>
                <w:iCs/>
                <w:sz w:val="22"/>
                <w:szCs w:val="22"/>
              </w:rPr>
            </w:pPr>
          </w:p>
        </w:tc>
      </w:tr>
    </w:tbl>
    <w:p w14:paraId="7D40CFB5" w14:textId="77777777" w:rsidR="008C1ADF" w:rsidRPr="00F8787B" w:rsidRDefault="008C1ADF" w:rsidP="008C1ADF">
      <w:pPr>
        <w:rPr>
          <w:sz w:val="22"/>
          <w:szCs w:val="22"/>
          <w:lang w:val="en-GB"/>
        </w:rPr>
      </w:pPr>
    </w:p>
    <w:p w14:paraId="3A6D477E" w14:textId="77777777" w:rsidR="002F1722" w:rsidRPr="00F8787B" w:rsidRDefault="002F1722">
      <w:pPr>
        <w:spacing w:after="200" w:line="276" w:lineRule="auto"/>
        <w:rPr>
          <w:sz w:val="22"/>
          <w:szCs w:val="22"/>
          <w:lang w:val="en-GB"/>
        </w:rPr>
      </w:pPr>
      <w:r w:rsidRPr="00F8787B">
        <w:rPr>
          <w:sz w:val="22"/>
          <w:szCs w:val="22"/>
          <w:lang w:val="en-GB"/>
        </w:rPr>
        <w:br w:type="page"/>
      </w:r>
    </w:p>
    <w:p w14:paraId="0D5C869E" w14:textId="77777777" w:rsidR="00886BA9" w:rsidRDefault="00886BA9" w:rsidP="008C1ADF">
      <w:pPr>
        <w:ind w:left="720"/>
        <w:jc w:val="center"/>
        <w:rPr>
          <w:b/>
          <w:sz w:val="22"/>
          <w:szCs w:val="22"/>
          <w:lang w:val="en-GB"/>
        </w:rPr>
      </w:pPr>
      <w:r>
        <w:rPr>
          <w:b/>
          <w:sz w:val="22"/>
          <w:szCs w:val="22"/>
          <w:lang w:val="en-GB"/>
        </w:rPr>
        <w:lastRenderedPageBreak/>
        <w:t>Annex 1</w:t>
      </w:r>
    </w:p>
    <w:p w14:paraId="31A506B5" w14:textId="0FE4E468" w:rsidR="008C1ADF" w:rsidRPr="00F8787B" w:rsidRDefault="008C1ADF" w:rsidP="008C1ADF">
      <w:pPr>
        <w:ind w:left="720"/>
        <w:jc w:val="center"/>
        <w:rPr>
          <w:b/>
          <w:sz w:val="22"/>
          <w:szCs w:val="22"/>
        </w:rPr>
      </w:pPr>
      <w:r w:rsidRPr="00F8787B">
        <w:rPr>
          <w:b/>
          <w:sz w:val="22"/>
          <w:szCs w:val="22"/>
          <w:lang w:val="en-GB"/>
        </w:rPr>
        <w:t xml:space="preserve"> </w:t>
      </w:r>
      <w:r w:rsidR="00914EF8">
        <w:rPr>
          <w:b/>
          <w:sz w:val="22"/>
          <w:szCs w:val="22"/>
        </w:rPr>
        <w:t>Agency</w:t>
      </w:r>
      <w:r w:rsidR="0034236A" w:rsidRPr="00F8787B">
        <w:rPr>
          <w:b/>
          <w:sz w:val="22"/>
          <w:szCs w:val="22"/>
        </w:rPr>
        <w:t xml:space="preserve"> LTA</w:t>
      </w:r>
    </w:p>
    <w:p w14:paraId="22FF2725" w14:textId="77777777" w:rsidR="0034236A" w:rsidRPr="00F8787B" w:rsidRDefault="0034236A" w:rsidP="008C1ADF">
      <w:pPr>
        <w:ind w:left="720"/>
        <w:jc w:val="center"/>
        <w:rPr>
          <w:sz w:val="22"/>
          <w:szCs w:val="22"/>
        </w:rPr>
      </w:pPr>
    </w:p>
    <w:p w14:paraId="40773C54" w14:textId="58D079DC" w:rsidR="00F434C5" w:rsidRPr="00F434C5" w:rsidRDefault="0034236A" w:rsidP="00347E99">
      <w:pPr>
        <w:ind w:left="720"/>
        <w:jc w:val="center"/>
        <w:rPr>
          <w:sz w:val="22"/>
          <w:szCs w:val="22"/>
        </w:rPr>
      </w:pPr>
      <w:commentRangeStart w:id="1"/>
      <w:r w:rsidRPr="00F8787B">
        <w:rPr>
          <w:i/>
          <w:sz w:val="22"/>
          <w:szCs w:val="22"/>
        </w:rPr>
        <w:t>See separate attachment.</w:t>
      </w:r>
      <w:commentRangeEnd w:id="1"/>
      <w:r w:rsidR="009F6F48">
        <w:rPr>
          <w:rStyle w:val="CommentReference"/>
          <w:rFonts w:eastAsia="Times New Roman"/>
          <w:lang w:eastAsia="en-US"/>
        </w:rPr>
        <w:commentReference w:id="1"/>
      </w:r>
    </w:p>
    <w:sectPr w:rsidR="00F434C5" w:rsidRPr="00F434C5" w:rsidSect="00A24A53">
      <w:headerReference w:type="default" r:id="rId14"/>
      <w:footerReference w:type="default" r:id="rId15"/>
      <w:headerReference w:type="first" r:id="rId16"/>
      <w:footerReference w:type="first" r:id="rId17"/>
      <w:pgSz w:w="11906" w:h="16838" w:code="9"/>
      <w:pgMar w:top="1247" w:right="1247" w:bottom="1247" w:left="1247" w:header="567" w:footer="452"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IERCY, Kenneth" w:date="2017-04-10T13:58:00Z" w:initials="piercyk">
    <w:p w14:paraId="6601ACAA" w14:textId="04EEB518" w:rsidR="009F6F48" w:rsidRPr="009F6F48" w:rsidRDefault="009F6F48">
      <w:pPr>
        <w:pStyle w:val="CommentText"/>
      </w:pPr>
      <w:r>
        <w:rPr>
          <w:rStyle w:val="CommentReference"/>
        </w:rPr>
        <w:annotationRef/>
      </w:r>
      <w:r>
        <w:t xml:space="preserve">Note to WHO: it is absolutely necessary to attach the </w:t>
      </w:r>
      <w:r w:rsidR="00914EF8">
        <w:t>Agency</w:t>
      </w:r>
      <w:r>
        <w:t xml:space="preserve"> LTA, including all of </w:t>
      </w:r>
      <w:r>
        <w:rPr>
          <w:u w:val="single"/>
        </w:rPr>
        <w:t>its</w:t>
      </w:r>
      <w:r>
        <w:t xml:space="preserve"> attachments (the RFP, the commercial and technical bids from the contractor), as that is where the </w:t>
      </w:r>
      <w:r w:rsidR="00B35DAB">
        <w:t>“</w:t>
      </w:r>
      <w:r>
        <w:t>meat</w:t>
      </w:r>
      <w:r w:rsidR="00B35DAB">
        <w:t>”</w:t>
      </w:r>
      <w:r>
        <w:t xml:space="preserve"> of the agreement is contained.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01A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1ACAA" w16cid:durableId="1FBE09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08E0C" w14:textId="77777777" w:rsidR="004D6176" w:rsidRDefault="004D6176" w:rsidP="008C1ADF">
      <w:r>
        <w:separator/>
      </w:r>
    </w:p>
  </w:endnote>
  <w:endnote w:type="continuationSeparator" w:id="0">
    <w:p w14:paraId="0A46EA39" w14:textId="77777777" w:rsidR="004D6176" w:rsidRDefault="004D6176" w:rsidP="008C1ADF">
      <w:r>
        <w:continuationSeparator/>
      </w:r>
    </w:p>
  </w:endnote>
  <w:endnote w:type="continuationNotice" w:id="1">
    <w:p w14:paraId="1C85F034" w14:textId="77777777" w:rsidR="004D6176" w:rsidRDefault="004D6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
    <w:altName w:val="Times New Roman"/>
    <w:panose1 w:val="00000000000000000000"/>
    <w:charset w:val="00"/>
    <w:family w:val="roman"/>
    <w:notTrueType/>
    <w:pitch w:val="default"/>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High Tower Tex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79D8" w14:textId="77777777" w:rsidR="00BC5F53" w:rsidRDefault="00830D87" w:rsidP="00A24A53">
    <w:pPr>
      <w:pStyle w:val="Header"/>
      <w:tabs>
        <w:tab w:val="clear" w:pos="4153"/>
        <w:tab w:val="clear" w:pos="8306"/>
        <w:tab w:val="left" w:pos="1134"/>
        <w:tab w:val="left" w:pos="1440"/>
        <w:tab w:val="left" w:pos="2160"/>
        <w:tab w:val="left" w:pos="2880"/>
        <w:tab w:val="left" w:pos="3600"/>
        <w:tab w:val="left" w:pos="4320"/>
        <w:tab w:val="left" w:pos="5040"/>
      </w:tabs>
      <w:spacing w:line="400" w:lineRule="exact"/>
      <w:ind w:left="-567"/>
      <w:rPr>
        <w:rFonts w:ascii="Arial Narrow" w:hAnsi="Arial Narrow"/>
        <w:smallCaps/>
        <w:sz w:val="16"/>
        <w:szCs w:val="16"/>
        <w:lang w:val="en-GB" w:bidi="ar-EG"/>
      </w:rPr>
    </w:pP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57C4" w14:textId="77777777" w:rsidR="009634B3" w:rsidRDefault="004D6176" w:rsidP="00A24A53">
    <w:pPr>
      <w:pStyle w:val="Header"/>
      <w:tabs>
        <w:tab w:val="clear" w:pos="4153"/>
        <w:tab w:val="clear" w:pos="8306"/>
        <w:tab w:val="left" w:pos="1134"/>
        <w:tab w:val="right" w:pos="11340"/>
      </w:tabs>
      <w:spacing w:line="400" w:lineRule="exact"/>
      <w:ind w:left="-567"/>
      <w:jc w:val="center"/>
      <w:rPr>
        <w:rFonts w:ascii="Arial Narrow" w:hAnsi="Arial Narrow"/>
        <w:smallCaps/>
        <w:sz w:val="16"/>
        <w:szCs w:val="16"/>
        <w:lang w:val="en-GB" w:bidi="ar-E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CFEA" w14:textId="77777777" w:rsidR="004D6176" w:rsidRDefault="004D6176" w:rsidP="008C1ADF">
      <w:r>
        <w:separator/>
      </w:r>
    </w:p>
  </w:footnote>
  <w:footnote w:type="continuationSeparator" w:id="0">
    <w:p w14:paraId="6CA9AEB5" w14:textId="77777777" w:rsidR="004D6176" w:rsidRDefault="004D6176" w:rsidP="008C1ADF">
      <w:r>
        <w:continuationSeparator/>
      </w:r>
    </w:p>
  </w:footnote>
  <w:footnote w:type="continuationNotice" w:id="1">
    <w:p w14:paraId="5170FED4" w14:textId="77777777" w:rsidR="004D6176" w:rsidRDefault="004D61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7CFC" w14:textId="77777777" w:rsidR="000468EA" w:rsidRDefault="00830D87" w:rsidP="00651307">
    <w:pPr>
      <w:tabs>
        <w:tab w:val="left" w:pos="8647"/>
      </w:tabs>
      <w:ind w:left="567"/>
      <w:rPr>
        <w:i/>
        <w:iCs/>
        <w:lang w:val="en-GB"/>
      </w:rPr>
    </w:pPr>
    <w:r>
      <w:rPr>
        <w:i/>
        <w:iCs/>
      </w:rPr>
      <w:tab/>
    </w:r>
  </w:p>
  <w:p w14:paraId="2570B381" w14:textId="4E5C21C1" w:rsidR="000468EA" w:rsidRPr="001A3E05" w:rsidRDefault="00830D87" w:rsidP="00577EAB">
    <w:pPr>
      <w:tabs>
        <w:tab w:val="left" w:pos="9072"/>
      </w:tabs>
      <w:rPr>
        <w:sz w:val="22"/>
        <w:szCs w:val="22"/>
        <w:rtl/>
      </w:rPr>
    </w:pPr>
    <w:r w:rsidRPr="001A3E05">
      <w:rPr>
        <w:i/>
        <w:iCs/>
        <w:sz w:val="22"/>
        <w:szCs w:val="22"/>
        <w:lang w:val="en-GB"/>
      </w:rPr>
      <w:tab/>
      <w:t xml:space="preserve"> </w:t>
    </w:r>
    <w:r w:rsidRPr="001A3E05">
      <w:rPr>
        <w:i/>
        <w:iCs/>
        <w:sz w:val="22"/>
        <w:szCs w:val="22"/>
        <w:lang w:val="en-GB"/>
      </w:rPr>
      <w:tab/>
      <w:t xml:space="preserve"> Page </w:t>
    </w:r>
    <w:r w:rsidRPr="001A3E05">
      <w:rPr>
        <w:i/>
        <w:iCs/>
        <w:sz w:val="22"/>
        <w:szCs w:val="22"/>
        <w:lang w:val="en-GB"/>
      </w:rPr>
      <w:fldChar w:fldCharType="begin"/>
    </w:r>
    <w:r w:rsidRPr="001A3E05">
      <w:rPr>
        <w:i/>
        <w:iCs/>
        <w:sz w:val="22"/>
        <w:szCs w:val="22"/>
        <w:lang w:val="en-GB"/>
      </w:rPr>
      <w:instrText xml:space="preserve"> PAGE  \* Arabic  \* MERGEFORMAT </w:instrText>
    </w:r>
    <w:r w:rsidRPr="001A3E05">
      <w:rPr>
        <w:i/>
        <w:iCs/>
        <w:sz w:val="22"/>
        <w:szCs w:val="22"/>
        <w:lang w:val="en-GB"/>
      </w:rPr>
      <w:fldChar w:fldCharType="separate"/>
    </w:r>
    <w:r w:rsidR="00B35DAB">
      <w:rPr>
        <w:i/>
        <w:iCs/>
        <w:noProof/>
        <w:sz w:val="22"/>
        <w:szCs w:val="22"/>
        <w:lang w:val="en-GB"/>
      </w:rPr>
      <w:t>3</w:t>
    </w:r>
    <w:r w:rsidRPr="001A3E05">
      <w:rPr>
        <w:i/>
        <w:iCs/>
        <w:sz w:val="22"/>
        <w:szCs w:val="22"/>
        <w:lang w:val="en-GB"/>
      </w:rPr>
      <w:fldChar w:fldCharType="end"/>
    </w:r>
    <w:r w:rsidRPr="001A3E05">
      <w:rPr>
        <w:sz w:val="22"/>
        <w:szCs w:val="22"/>
        <w:rtl/>
      </w:rPr>
      <w:tab/>
    </w:r>
    <w:r w:rsidRPr="001A3E05">
      <w:rPr>
        <w:sz w:val="22"/>
        <w:szCs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0057" w14:textId="77777777" w:rsidR="000468EA" w:rsidRDefault="004D6176" w:rsidP="00C27AD7">
    <w:pPr>
      <w:pStyle w:val="Header"/>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A7F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F9047FC"/>
    <w:multiLevelType w:val="hybridMultilevel"/>
    <w:tmpl w:val="CDA48614"/>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24256"/>
    <w:multiLevelType w:val="hybridMultilevel"/>
    <w:tmpl w:val="36CA3B40"/>
    <w:lvl w:ilvl="0" w:tplc="6D5AA45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F7E675B"/>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1B39DC"/>
    <w:multiLevelType w:val="multilevel"/>
    <w:tmpl w:val="C43CE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313036"/>
    <w:multiLevelType w:val="multilevel"/>
    <w:tmpl w:val="FD44D9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77B1E2D"/>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092E87"/>
    <w:multiLevelType w:val="multilevel"/>
    <w:tmpl w:val="4E489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406C44"/>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6D4716"/>
    <w:multiLevelType w:val="singleLevel"/>
    <w:tmpl w:val="A79CB58C"/>
    <w:lvl w:ilvl="0">
      <w:start w:val="1"/>
      <w:numFmt w:val="lowerLetter"/>
      <w:lvlText w:val="%1)"/>
      <w:lvlJc w:val="left"/>
      <w:pPr>
        <w:tabs>
          <w:tab w:val="num" w:pos="360"/>
        </w:tabs>
        <w:ind w:left="360" w:hanging="360"/>
      </w:pPr>
      <w:rPr>
        <w:rFonts w:ascii="A." w:hAnsi="MS Outlook" w:hint="default"/>
      </w:rPr>
    </w:lvl>
  </w:abstractNum>
  <w:abstractNum w:abstractNumId="11"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2"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F7D376E"/>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FE1788"/>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7"/>
  </w:num>
  <w:num w:numId="4">
    <w:abstractNumId w:val="2"/>
  </w:num>
  <w:num w:numId="5">
    <w:abstractNumId w:val="3"/>
  </w:num>
  <w:num w:numId="6">
    <w:abstractNumId w:val="14"/>
  </w:num>
  <w:num w:numId="7">
    <w:abstractNumId w:val="5"/>
  </w:num>
  <w:num w:numId="8">
    <w:abstractNumId w:val="13"/>
  </w:num>
  <w:num w:numId="9">
    <w:abstractNumId w:val="9"/>
  </w:num>
  <w:num w:numId="10">
    <w:abstractNumId w:val="8"/>
  </w:num>
  <w:num w:numId="11">
    <w:abstractNumId w:val="1"/>
  </w:num>
  <w:num w:numId="12">
    <w:abstractNumId w:val="10"/>
  </w:num>
  <w:num w:numId="13">
    <w:abstractNumId w:val="11"/>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ERCY, Kenneth">
    <w15:presenceInfo w15:providerId="AD" w15:userId="S-1-5-21-1446143339-2250552318-1255726049-160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DF"/>
    <w:rsid w:val="00013CF1"/>
    <w:rsid w:val="00030CB0"/>
    <w:rsid w:val="000555DB"/>
    <w:rsid w:val="00073E40"/>
    <w:rsid w:val="00081CD8"/>
    <w:rsid w:val="0012332A"/>
    <w:rsid w:val="001770A6"/>
    <w:rsid w:val="001A3E05"/>
    <w:rsid w:val="001A7A7B"/>
    <w:rsid w:val="001B1E8F"/>
    <w:rsid w:val="001B2E1F"/>
    <w:rsid w:val="001B6107"/>
    <w:rsid w:val="001C686A"/>
    <w:rsid w:val="001E30A5"/>
    <w:rsid w:val="001F0929"/>
    <w:rsid w:val="001F5CDB"/>
    <w:rsid w:val="001F716C"/>
    <w:rsid w:val="00216BC1"/>
    <w:rsid w:val="00245D3D"/>
    <w:rsid w:val="002854F8"/>
    <w:rsid w:val="002A7797"/>
    <w:rsid w:val="002E730C"/>
    <w:rsid w:val="002F1722"/>
    <w:rsid w:val="002F783E"/>
    <w:rsid w:val="00315B81"/>
    <w:rsid w:val="0034236A"/>
    <w:rsid w:val="00347E99"/>
    <w:rsid w:val="00365BB3"/>
    <w:rsid w:val="00381122"/>
    <w:rsid w:val="00396ED0"/>
    <w:rsid w:val="003A1330"/>
    <w:rsid w:val="003B74B4"/>
    <w:rsid w:val="003C1C7C"/>
    <w:rsid w:val="00474DF7"/>
    <w:rsid w:val="00477A40"/>
    <w:rsid w:val="00484A8F"/>
    <w:rsid w:val="004B26FC"/>
    <w:rsid w:val="004D6176"/>
    <w:rsid w:val="004E55B2"/>
    <w:rsid w:val="005143F2"/>
    <w:rsid w:val="00541ACE"/>
    <w:rsid w:val="00574F16"/>
    <w:rsid w:val="00576875"/>
    <w:rsid w:val="00582A67"/>
    <w:rsid w:val="005915CB"/>
    <w:rsid w:val="005946D2"/>
    <w:rsid w:val="00596C11"/>
    <w:rsid w:val="005E54CF"/>
    <w:rsid w:val="006353F4"/>
    <w:rsid w:val="00665A92"/>
    <w:rsid w:val="006C5B77"/>
    <w:rsid w:val="006C6CB3"/>
    <w:rsid w:val="006D04C2"/>
    <w:rsid w:val="006F1816"/>
    <w:rsid w:val="00703805"/>
    <w:rsid w:val="00713889"/>
    <w:rsid w:val="00725B91"/>
    <w:rsid w:val="007C3DEC"/>
    <w:rsid w:val="007F55C5"/>
    <w:rsid w:val="00830D87"/>
    <w:rsid w:val="00862976"/>
    <w:rsid w:val="008678AC"/>
    <w:rsid w:val="00886BA9"/>
    <w:rsid w:val="008954B0"/>
    <w:rsid w:val="008B1F91"/>
    <w:rsid w:val="008C1ADF"/>
    <w:rsid w:val="008E4082"/>
    <w:rsid w:val="008E6735"/>
    <w:rsid w:val="00914EF8"/>
    <w:rsid w:val="00921078"/>
    <w:rsid w:val="00992B01"/>
    <w:rsid w:val="009B1481"/>
    <w:rsid w:val="009C64F8"/>
    <w:rsid w:val="009F6F48"/>
    <w:rsid w:val="00A16FED"/>
    <w:rsid w:val="00A2177E"/>
    <w:rsid w:val="00A24016"/>
    <w:rsid w:val="00A24A53"/>
    <w:rsid w:val="00A84F47"/>
    <w:rsid w:val="00B1668A"/>
    <w:rsid w:val="00B244B9"/>
    <w:rsid w:val="00B35DAB"/>
    <w:rsid w:val="00B439A4"/>
    <w:rsid w:val="00B81430"/>
    <w:rsid w:val="00B97138"/>
    <w:rsid w:val="00C04D8D"/>
    <w:rsid w:val="00C3539A"/>
    <w:rsid w:val="00CC68AC"/>
    <w:rsid w:val="00D2287B"/>
    <w:rsid w:val="00D36322"/>
    <w:rsid w:val="00D808CA"/>
    <w:rsid w:val="00D815CF"/>
    <w:rsid w:val="00DA4AB0"/>
    <w:rsid w:val="00DE6612"/>
    <w:rsid w:val="00DE7A51"/>
    <w:rsid w:val="00E33A34"/>
    <w:rsid w:val="00E33A9C"/>
    <w:rsid w:val="00E52F68"/>
    <w:rsid w:val="00E8369A"/>
    <w:rsid w:val="00EB60D4"/>
    <w:rsid w:val="00F077D8"/>
    <w:rsid w:val="00F26BAC"/>
    <w:rsid w:val="00F434C5"/>
    <w:rsid w:val="00F508A4"/>
    <w:rsid w:val="00F81D7B"/>
    <w:rsid w:val="00F8787B"/>
    <w:rsid w:val="00FA3762"/>
    <w:rsid w:val="00FF0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AD46"/>
  <w15:docId w15:val="{57C93E3C-5BC0-49BC-9DEF-989E7F8F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ADF"/>
    <w:pPr>
      <w:tabs>
        <w:tab w:val="center" w:pos="4153"/>
        <w:tab w:val="right" w:pos="8306"/>
      </w:tabs>
    </w:pPr>
    <w:rPr>
      <w:sz w:val="22"/>
    </w:rPr>
  </w:style>
  <w:style w:type="character" w:customStyle="1" w:styleId="HeaderChar">
    <w:name w:val="Header Char"/>
    <w:basedOn w:val="DefaultParagraphFont"/>
    <w:link w:val="Header"/>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table" w:styleId="TableGrid">
    <w:name w:val="Table Grid"/>
    <w:basedOn w:val="TableNormal"/>
    <w:uiPriority w:val="59"/>
    <w:rsid w:val="0088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4F16"/>
    <w:rPr>
      <w:rFonts w:eastAsia="SimSun"/>
      <w:b/>
      <w:bCs/>
      <w:lang w:eastAsia="zh-CN"/>
    </w:rPr>
  </w:style>
  <w:style w:type="character" w:customStyle="1" w:styleId="CommentSubjectChar">
    <w:name w:val="Comment Subject Char"/>
    <w:basedOn w:val="CommentTextChar"/>
    <w:link w:val="CommentSubject"/>
    <w:uiPriority w:val="99"/>
    <w:semiHidden/>
    <w:rsid w:val="00574F16"/>
    <w:rPr>
      <w:rFonts w:ascii="Times New Roman" w:eastAsia="SimSun" w:hAnsi="Times New Roman" w:cs="Times New Roman"/>
      <w:b/>
      <w:bCs/>
      <w:sz w:val="20"/>
      <w:szCs w:val="20"/>
      <w:lang w:val="en-US" w:eastAsia="en-US"/>
    </w:rPr>
  </w:style>
  <w:style w:type="paragraph" w:styleId="Revision">
    <w:name w:val="Revision"/>
    <w:hidden/>
    <w:uiPriority w:val="99"/>
    <w:semiHidden/>
    <w:rsid w:val="00576875"/>
    <w:pPr>
      <w:spacing w:after="0" w:line="240" w:lineRule="auto"/>
    </w:pPr>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6198">
      <w:bodyDiv w:val="1"/>
      <w:marLeft w:val="0"/>
      <w:marRight w:val="0"/>
      <w:marTop w:val="0"/>
      <w:marBottom w:val="0"/>
      <w:divBdr>
        <w:top w:val="none" w:sz="0" w:space="0" w:color="auto"/>
        <w:left w:val="none" w:sz="0" w:space="0" w:color="auto"/>
        <w:bottom w:val="none" w:sz="0" w:space="0" w:color="auto"/>
        <w:right w:val="none" w:sz="0" w:space="0" w:color="auto"/>
      </w:divBdr>
    </w:div>
    <w:div w:id="18435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i:0e.t|who staff|abalosc@who.int</DisplayName>
        <AccountId>14423</AccountId>
        <AccountType/>
      </UserInfo>
    </Track_x0020_this_x0020_content>
    <eM_SectionIDs_SC xmlns="c42180c4-457d-4cd2-985a-4d4a2011628f">347;#60b31d95-b36b-40c1-ab60-9d16a99e311b</eM_SectionIDs_SC>
    <eM_RelCont_Title_SC xmlns="c42180c4-457d-4cd2-985a-4d4a2011628f">LTA piggyback template </eM_RelCont_Title_SC>
    <Business_x0020_area xmlns="4d6ed7a4-92f4-44a7-b26a-261450baff90" xsi:nil="true"/>
    <eM_RelContLang_SC xmlns="c42180c4-457d-4cd2-985a-4d4a2011628f">EN</eM_RelContLang_SC>
    <eM_SectionRef_SC xmlns="c42180c4-457d-4cd2-985a-4d4a2011628f">347;#VI.2 Procurement of Goods and Services</eM_SectionRef_SC>
    <eM_RelContCat_SC xmlns="c42180c4-457d-4cd2-985a-4d4a2011628f">12</eM_RelContCat_SC>
    <eM_PolicyIDs_SC xmlns="c42180c4-457d-4cd2-985a-4d4a20116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DCE5-AB84-4BB3-9004-C1EC385E4F56}">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2.xml><?xml version="1.0" encoding="utf-8"?>
<ds:datastoreItem xmlns:ds="http://schemas.openxmlformats.org/officeDocument/2006/customXml" ds:itemID="{7AB1F287-6455-436C-AC3D-FA74CE2FFB86}">
  <ds:schemaRefs>
    <ds:schemaRef ds:uri="http://schemas.microsoft.com/sharepoint/v3/contenttype/forms"/>
  </ds:schemaRefs>
</ds:datastoreItem>
</file>

<file path=customXml/itemProps3.xml><?xml version="1.0" encoding="utf-8"?>
<ds:datastoreItem xmlns:ds="http://schemas.openxmlformats.org/officeDocument/2006/customXml" ds:itemID="{AACC948F-982A-43CC-BD55-67C67490CCEB}">
  <ds:schemaRefs>
    <ds:schemaRef ds:uri="http://schemas.microsoft.com/sharepoint/events"/>
  </ds:schemaRefs>
</ds:datastoreItem>
</file>

<file path=customXml/itemProps4.xml><?xml version="1.0" encoding="utf-8"?>
<ds:datastoreItem xmlns:ds="http://schemas.openxmlformats.org/officeDocument/2006/customXml" ds:itemID="{85B284BF-8AB0-41C1-B990-862164D2D032}"/>
</file>

<file path=customXml/itemProps5.xml><?xml version="1.0" encoding="utf-8"?>
<ds:datastoreItem xmlns:ds="http://schemas.openxmlformats.org/officeDocument/2006/customXml" ds:itemID="{91F25FD7-8EA5-41EF-8E7C-37DB3108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PIERCY, Kenneth Charles</dc:creator>
  <cp:lastModifiedBy>Laetitia Vellut/WHO LEG</cp:lastModifiedBy>
  <cp:revision>2</cp:revision>
  <cp:lastPrinted>2017-04-06T14:07:00Z</cp:lastPrinted>
  <dcterms:created xsi:type="dcterms:W3CDTF">2023-01-09T10:49:00Z</dcterms:created>
  <dcterms:modified xsi:type="dcterms:W3CDTF">2023-01-09T10:49:00Z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